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03" w:rsidRDefault="005236CE">
      <w:pPr>
        <w:pStyle w:val="13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 xml:space="preserve">СОВЕТ НАРОДНЫХ ДЕПУТАТОВ МУНИЦИПАЛЬНОГО ОБРАЗОВАНИЯ ГОРОД  ЮРЬЕВ-ПОЛЬСКИЙ </w:t>
      </w:r>
    </w:p>
    <w:p w:rsidR="00785D03" w:rsidRDefault="005236CE">
      <w:pPr>
        <w:pStyle w:val="13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ЮРЬЕВ-ПОЛЬСКОГО РАЙОНА</w:t>
      </w:r>
    </w:p>
    <w:p w:rsidR="00785D03" w:rsidRDefault="005236CE">
      <w:pPr>
        <w:pStyle w:val="13"/>
        <w:rPr>
          <w:sz w:val="28"/>
          <w:szCs w:val="28"/>
        </w:rPr>
      </w:pPr>
      <w:r>
        <w:rPr>
          <w:color w:val="auto"/>
          <w:sz w:val="32"/>
        </w:rPr>
        <w:t>РЕШЕНИЕ</w:t>
      </w:r>
    </w:p>
    <w:p w:rsidR="00785D03" w:rsidRDefault="005236CE">
      <w:pPr>
        <w:spacing w:after="120"/>
      </w:pPr>
      <w:r>
        <w:rPr>
          <w:sz w:val="28"/>
          <w:szCs w:val="28"/>
        </w:rPr>
        <w:t xml:space="preserve">от  </w:t>
      </w:r>
      <w:r w:rsidR="008E2C03">
        <w:rPr>
          <w:sz w:val="28"/>
          <w:szCs w:val="28"/>
        </w:rPr>
        <w:t>11.12.2019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 w:rsidR="008E2C03">
        <w:rPr>
          <w:sz w:val="28"/>
          <w:szCs w:val="28"/>
        </w:rPr>
        <w:t>36</w:t>
      </w:r>
    </w:p>
    <w:p w:rsidR="00785D03" w:rsidRDefault="005236CE">
      <w:r>
        <w:rPr>
          <w:i/>
        </w:rPr>
        <w:t>О внесении изменений в «Правила по обеспечению</w:t>
      </w:r>
    </w:p>
    <w:p w:rsidR="00785D03" w:rsidRDefault="005236CE">
      <w:r>
        <w:rPr>
          <w:i/>
        </w:rPr>
        <w:t>чистоты, порядка и благоустройства на территории</w:t>
      </w:r>
    </w:p>
    <w:p w:rsidR="00785D03" w:rsidRDefault="005236CE">
      <w:r>
        <w:rPr>
          <w:i/>
        </w:rPr>
        <w:t>муниципального образования город Юрьев-Польский»,</w:t>
      </w:r>
    </w:p>
    <w:p w:rsidR="00785D03" w:rsidRDefault="005236CE">
      <w:proofErr w:type="gramStart"/>
      <w:r>
        <w:rPr>
          <w:i/>
        </w:rPr>
        <w:t>утвержденные</w:t>
      </w:r>
      <w:proofErr w:type="gramEnd"/>
      <w:r>
        <w:rPr>
          <w:i/>
        </w:rPr>
        <w:t xml:space="preserve"> решением Совета народных депутатов</w:t>
      </w:r>
    </w:p>
    <w:p w:rsidR="00785D03" w:rsidRDefault="005236CE">
      <w:r>
        <w:rPr>
          <w:i/>
        </w:rPr>
        <w:t>МО г</w:t>
      </w:r>
      <w:proofErr w:type="gramStart"/>
      <w:r>
        <w:rPr>
          <w:i/>
        </w:rPr>
        <w:t>.Ю</w:t>
      </w:r>
      <w:proofErr w:type="gramEnd"/>
      <w:r>
        <w:rPr>
          <w:i/>
        </w:rPr>
        <w:t>рьев-Польский Юрьев-Польского района</w:t>
      </w:r>
    </w:p>
    <w:p w:rsidR="00785D03" w:rsidRDefault="005236CE">
      <w:pPr>
        <w:spacing w:after="480"/>
      </w:pPr>
      <w:r>
        <w:rPr>
          <w:i/>
        </w:rPr>
        <w:t>от 01.08.2017 №23</w:t>
      </w:r>
    </w:p>
    <w:p w:rsidR="00785D03" w:rsidRDefault="005236CE">
      <w:pPr>
        <w:ind w:firstLine="851"/>
        <w:jc w:val="both"/>
      </w:pPr>
      <w:proofErr w:type="gramStart"/>
      <w:r>
        <w:rPr>
          <w:sz w:val="28"/>
          <w:szCs w:val="28"/>
        </w:rPr>
        <w:t>В целях обеспечения чистоты, порядка и благоустройства территории  муниципального образования город Юрьев-Польский и в соответствии с Федеральным законом от 24.06.1998 № 89-ФЗ «Об отходах производства и потребления» и Федеральным законом от 06.10.2003 № 131-ФЗ «Об общих принципах организации местного самоуправления в Российской Федерации», рассмотрев протокол публичных слушаний, заключение о результатах публичных слушаний от 29.11.2019 Совет  народных депутатов муниципального образования город Юрьев-Польский Юрьев-Польского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</w:t>
      </w:r>
      <w:r>
        <w:rPr>
          <w:b/>
          <w:bCs/>
          <w:sz w:val="28"/>
          <w:szCs w:val="28"/>
        </w:rPr>
        <w:t>ЕШИЛ:</w:t>
      </w:r>
    </w:p>
    <w:p w:rsidR="00785D03" w:rsidRDefault="005236CE">
      <w:pPr>
        <w:ind w:firstLine="709"/>
        <w:jc w:val="both"/>
      </w:pPr>
      <w:r>
        <w:rPr>
          <w:sz w:val="28"/>
          <w:szCs w:val="28"/>
        </w:rPr>
        <w:t>1. Внести изменения в «Правила по обеспечению чистоты, порядка и благоустройства на территории муниципального образования город Юрьев-Польский», утвержденные решением Совета народных депутатов муниципального образования город Юрьев-Польский от 01.08.2017 г. № 23, согласно приложению.</w:t>
      </w:r>
    </w:p>
    <w:p w:rsidR="00785D03" w:rsidRDefault="005236CE">
      <w:pPr>
        <w:pStyle w:val="aa"/>
        <w:ind w:firstLine="709"/>
      </w:pPr>
      <w:r>
        <w:rPr>
          <w:szCs w:val="28"/>
        </w:rPr>
        <w:t xml:space="preserve">2. </w:t>
      </w:r>
      <w:r>
        <w:rPr>
          <w:color w:val="000000"/>
          <w:szCs w:val="28"/>
        </w:rPr>
        <w:t xml:space="preserve">Настоящее решение подлежит официальному опубликованию и вступает в силу после его официального опубликования и подлежит размещению на официальных сайтах муниципальных образований город Юрьев-Польский и Юрьев-Польский район. </w:t>
      </w:r>
    </w:p>
    <w:p w:rsidR="00785D03" w:rsidRDefault="00785D03">
      <w:pPr>
        <w:pStyle w:val="aa"/>
        <w:ind w:firstLine="692"/>
        <w:rPr>
          <w:iCs/>
          <w:szCs w:val="28"/>
        </w:rPr>
      </w:pPr>
    </w:p>
    <w:p w:rsidR="00785D03" w:rsidRDefault="00785D03">
      <w:pPr>
        <w:pStyle w:val="aa"/>
        <w:ind w:firstLine="703"/>
      </w:pPr>
    </w:p>
    <w:p w:rsidR="00785D03" w:rsidRDefault="00785D03">
      <w:pPr>
        <w:pStyle w:val="aa"/>
        <w:ind w:firstLine="703"/>
        <w:rPr>
          <w:color w:val="000000"/>
          <w:szCs w:val="28"/>
        </w:rPr>
      </w:pPr>
    </w:p>
    <w:p w:rsidR="00785D03" w:rsidRDefault="005236CE">
      <w:pPr>
        <w:rPr>
          <w:sz w:val="28"/>
        </w:rPr>
      </w:pPr>
      <w:r>
        <w:rPr>
          <w:sz w:val="28"/>
        </w:rPr>
        <w:t xml:space="preserve">Глава МО г. Юрьев - Польский                                                             А.Ю. </w:t>
      </w:r>
      <w:proofErr w:type="spellStart"/>
      <w:r>
        <w:rPr>
          <w:sz w:val="28"/>
        </w:rPr>
        <w:t>Викулов</w:t>
      </w:r>
      <w:proofErr w:type="spellEnd"/>
    </w:p>
    <w:p w:rsidR="00785D03" w:rsidRDefault="00785D03"/>
    <w:p w:rsidR="00785D03" w:rsidRDefault="00785D03">
      <w:pPr>
        <w:rPr>
          <w:sz w:val="28"/>
          <w:szCs w:val="28"/>
        </w:rPr>
      </w:pPr>
    </w:p>
    <w:p w:rsidR="00785D03" w:rsidRDefault="00785D03">
      <w:pPr>
        <w:rPr>
          <w:sz w:val="28"/>
          <w:szCs w:val="28"/>
        </w:rPr>
      </w:pPr>
    </w:p>
    <w:p w:rsidR="00785D03" w:rsidRDefault="00785D03">
      <w:pPr>
        <w:rPr>
          <w:sz w:val="28"/>
          <w:szCs w:val="28"/>
        </w:rPr>
      </w:pPr>
    </w:p>
    <w:p w:rsidR="00785D03" w:rsidRDefault="00785D03">
      <w:pPr>
        <w:rPr>
          <w:sz w:val="28"/>
          <w:szCs w:val="28"/>
        </w:rPr>
      </w:pPr>
    </w:p>
    <w:p w:rsidR="00785D03" w:rsidRDefault="00785D03">
      <w:pPr>
        <w:rPr>
          <w:sz w:val="28"/>
          <w:szCs w:val="28"/>
        </w:rPr>
      </w:pPr>
    </w:p>
    <w:p w:rsidR="00785D03" w:rsidRDefault="00785D03">
      <w:pPr>
        <w:rPr>
          <w:sz w:val="28"/>
          <w:szCs w:val="28"/>
        </w:rPr>
      </w:pPr>
    </w:p>
    <w:p w:rsidR="00785D03" w:rsidRDefault="00785D03">
      <w:pPr>
        <w:rPr>
          <w:sz w:val="28"/>
          <w:szCs w:val="28"/>
        </w:rPr>
      </w:pPr>
    </w:p>
    <w:p w:rsidR="00785D03" w:rsidRDefault="00785D03">
      <w:pPr>
        <w:rPr>
          <w:sz w:val="28"/>
          <w:szCs w:val="28"/>
        </w:rPr>
      </w:pPr>
    </w:p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0"/>
        <w:gridCol w:w="4961"/>
      </w:tblGrid>
      <w:tr w:rsidR="00785D03">
        <w:tc>
          <w:tcPr>
            <w:tcW w:w="4960" w:type="dxa"/>
            <w:shd w:val="clear" w:color="auto" w:fill="auto"/>
          </w:tcPr>
          <w:p w:rsidR="00785D03" w:rsidRDefault="00785D03">
            <w:pPr>
              <w:pStyle w:val="af1"/>
            </w:pPr>
          </w:p>
        </w:tc>
        <w:tc>
          <w:tcPr>
            <w:tcW w:w="4960" w:type="dxa"/>
            <w:shd w:val="clear" w:color="auto" w:fill="auto"/>
          </w:tcPr>
          <w:p w:rsidR="00785D03" w:rsidRDefault="005236CE">
            <w:pPr>
              <w:jc w:val="center"/>
            </w:pPr>
            <w:r>
              <w:rPr>
                <w:sz w:val="28"/>
                <w:szCs w:val="28"/>
              </w:rPr>
              <w:t>Приложение</w:t>
            </w:r>
          </w:p>
          <w:p w:rsidR="00785D03" w:rsidRDefault="005236CE">
            <w:pPr>
              <w:jc w:val="center"/>
            </w:pPr>
            <w:r>
              <w:rPr>
                <w:sz w:val="28"/>
                <w:szCs w:val="28"/>
              </w:rPr>
              <w:t>к решению Совета  народных депутатов муниципального образования</w:t>
            </w:r>
          </w:p>
          <w:p w:rsidR="00785D03" w:rsidRDefault="005236CE">
            <w:pPr>
              <w:jc w:val="center"/>
            </w:pPr>
            <w:r>
              <w:rPr>
                <w:sz w:val="28"/>
                <w:szCs w:val="28"/>
              </w:rPr>
              <w:t>город Юрьев-Польский</w:t>
            </w:r>
          </w:p>
          <w:p w:rsidR="00785D03" w:rsidRDefault="005236CE">
            <w:pPr>
              <w:jc w:val="center"/>
            </w:pPr>
            <w:r>
              <w:rPr>
                <w:sz w:val="28"/>
                <w:szCs w:val="28"/>
              </w:rPr>
              <w:t>Юрьев-Польского района</w:t>
            </w:r>
          </w:p>
          <w:p w:rsidR="00785D03" w:rsidRDefault="005236CE" w:rsidP="008E2C03">
            <w:pPr>
              <w:jc w:val="center"/>
            </w:pPr>
            <w:bookmarkStart w:id="0" w:name="__DdeLink__1607_248392566"/>
            <w:r>
              <w:rPr>
                <w:sz w:val="28"/>
                <w:szCs w:val="28"/>
              </w:rPr>
              <w:t xml:space="preserve">от  </w:t>
            </w:r>
            <w:r w:rsidR="008E2C03">
              <w:rPr>
                <w:sz w:val="28"/>
                <w:szCs w:val="28"/>
              </w:rPr>
              <w:t>11.12.2019</w:t>
            </w:r>
            <w:r>
              <w:rPr>
                <w:sz w:val="28"/>
                <w:szCs w:val="28"/>
              </w:rPr>
              <w:t xml:space="preserve">  №</w:t>
            </w:r>
            <w:bookmarkEnd w:id="0"/>
            <w:r w:rsidR="008E2C03">
              <w:rPr>
                <w:sz w:val="28"/>
                <w:szCs w:val="28"/>
              </w:rPr>
              <w:t xml:space="preserve"> 36</w:t>
            </w:r>
          </w:p>
          <w:p w:rsidR="00785D03" w:rsidRDefault="00785D03">
            <w:pPr>
              <w:jc w:val="center"/>
              <w:rPr>
                <w:sz w:val="28"/>
                <w:szCs w:val="28"/>
              </w:rPr>
            </w:pPr>
          </w:p>
          <w:p w:rsidR="00785D03" w:rsidRDefault="00785D03">
            <w:pPr>
              <w:jc w:val="center"/>
              <w:rPr>
                <w:sz w:val="28"/>
                <w:szCs w:val="28"/>
              </w:rPr>
            </w:pPr>
          </w:p>
          <w:p w:rsidR="00785D03" w:rsidRDefault="00785D03">
            <w:pPr>
              <w:jc w:val="right"/>
              <w:rPr>
                <w:sz w:val="28"/>
                <w:szCs w:val="28"/>
              </w:rPr>
            </w:pPr>
          </w:p>
        </w:tc>
      </w:tr>
    </w:tbl>
    <w:p w:rsidR="00785D03" w:rsidRDefault="00785D03">
      <w:pPr>
        <w:pStyle w:val="aa"/>
        <w:jc w:val="center"/>
        <w:rPr>
          <w:sz w:val="24"/>
        </w:rPr>
      </w:pPr>
    </w:p>
    <w:p w:rsidR="00785D03" w:rsidRDefault="00785D03">
      <w:pPr>
        <w:tabs>
          <w:tab w:val="left" w:pos="2835"/>
        </w:tabs>
        <w:jc w:val="center"/>
        <w:rPr>
          <w:b/>
          <w:bCs/>
          <w:sz w:val="28"/>
          <w:szCs w:val="28"/>
        </w:rPr>
      </w:pPr>
    </w:p>
    <w:p w:rsidR="00785D03" w:rsidRDefault="005236CE">
      <w:pPr>
        <w:tabs>
          <w:tab w:val="left" w:pos="709"/>
        </w:tabs>
        <w:ind w:firstLine="680"/>
        <w:jc w:val="both"/>
      </w:pPr>
      <w:r>
        <w:rPr>
          <w:b/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разделе 2 Правил слова «</w:t>
      </w:r>
      <w:r>
        <w:rPr>
          <w:b/>
          <w:sz w:val="28"/>
          <w:szCs w:val="28"/>
        </w:rPr>
        <w:t>Комплексное обслуживание контейнерной площадки</w:t>
      </w:r>
      <w:r>
        <w:rPr>
          <w:sz w:val="28"/>
          <w:szCs w:val="28"/>
        </w:rPr>
        <w:t xml:space="preserve"> - обслуживание контейнерной площадки юридическим лицом, включающее следующие виды работ: опорожнение контейнеров для сбора ТКО, очистка внутри контейнерной площадки и прилегающей территории в радиусе 5-ти метров от края площадки, полный вывоз складированных на площадке отходов, в том числе отходов, образующихся при строительстве, ремонте, реконструкции строений, древесного спила, крупногабаритных отходов» исключить.</w:t>
      </w:r>
      <w:proofErr w:type="gramEnd"/>
    </w:p>
    <w:p w:rsidR="00785D03" w:rsidRDefault="005236CE">
      <w:pPr>
        <w:tabs>
          <w:tab w:val="left" w:pos="709"/>
        </w:tabs>
        <w:ind w:firstLine="680"/>
        <w:jc w:val="both"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 В разделе 2 Правил абзац 59 изложить в следующей редакции:</w:t>
      </w:r>
    </w:p>
    <w:p w:rsidR="00785D03" w:rsidRDefault="005236CE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Объекты размещения отходов</w:t>
      </w:r>
      <w:r>
        <w:rPr>
          <w:color w:val="000000"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>
        <w:rPr>
          <w:color w:val="000000"/>
          <w:sz w:val="28"/>
          <w:szCs w:val="28"/>
        </w:rPr>
        <w:t>шламохранилище</w:t>
      </w:r>
      <w:proofErr w:type="spellEnd"/>
      <w:r>
        <w:rPr>
          <w:color w:val="000000"/>
          <w:sz w:val="28"/>
          <w:szCs w:val="28"/>
        </w:rPr>
        <w:t xml:space="preserve">, в том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шламовый амбар, </w:t>
      </w:r>
      <w:proofErr w:type="spellStart"/>
      <w:r>
        <w:rPr>
          <w:color w:val="000000"/>
          <w:sz w:val="28"/>
          <w:szCs w:val="28"/>
        </w:rPr>
        <w:t>хвостохранилище</w:t>
      </w:r>
      <w:proofErr w:type="spellEnd"/>
      <w:r>
        <w:rPr>
          <w:color w:val="000000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отходов.».</w:t>
      </w:r>
    </w:p>
    <w:p w:rsidR="00785D03" w:rsidRDefault="005236CE">
      <w:pPr>
        <w:tabs>
          <w:tab w:val="left" w:pos="709"/>
        </w:tabs>
        <w:ind w:firstLine="680"/>
        <w:jc w:val="both"/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 разделе 2 Правил абзац 68 изложить в следующей редакции:</w:t>
      </w:r>
    </w:p>
    <w:p w:rsidR="00785D03" w:rsidRDefault="005236CE">
      <w:pPr>
        <w:tabs>
          <w:tab w:val="left" w:pos="709"/>
        </w:tabs>
        <w:ind w:firstLine="680"/>
        <w:jc w:val="both"/>
      </w:pPr>
      <w:r>
        <w:rPr>
          <w:b/>
          <w:sz w:val="28"/>
          <w:szCs w:val="28"/>
        </w:rPr>
        <w:t>«Отходы производства и потребления (далее - отходы)</w:t>
      </w:r>
      <w:r>
        <w:rPr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 Федеральным законом от 24.06.1998 №89 «Об отходах производства и потребления</w:t>
      </w:r>
      <w:proofErr w:type="gramStart"/>
      <w:r>
        <w:rPr>
          <w:sz w:val="28"/>
          <w:szCs w:val="28"/>
        </w:rPr>
        <w:t>.».</w:t>
      </w:r>
      <w:proofErr w:type="gramEnd"/>
    </w:p>
    <w:p w:rsidR="00785D03" w:rsidRDefault="005236CE">
      <w:pPr>
        <w:tabs>
          <w:tab w:val="left" w:pos="709"/>
        </w:tabs>
        <w:ind w:firstLine="680"/>
        <w:jc w:val="both"/>
      </w:pP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 Раздел 2 Правил дополнить новым 133 абзацем следующего содержания:</w:t>
      </w:r>
    </w:p>
    <w:p w:rsidR="00785D03" w:rsidRDefault="005236CE">
      <w:pPr>
        <w:tabs>
          <w:tab w:val="left" w:pos="709"/>
        </w:tabs>
        <w:ind w:firstLine="680"/>
        <w:jc w:val="both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Потребитель </w:t>
      </w:r>
      <w:r>
        <w:rPr>
          <w:sz w:val="28"/>
          <w:szCs w:val="28"/>
        </w:rPr>
        <w:t>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отходами».</w:t>
      </w:r>
    </w:p>
    <w:p w:rsidR="00785D03" w:rsidRDefault="005236CE">
      <w:pPr>
        <w:tabs>
          <w:tab w:val="left" w:pos="709"/>
        </w:tabs>
        <w:ind w:firstLine="680"/>
        <w:jc w:val="both"/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Раздел 3 Правил  изложить в следующей редакции:</w:t>
      </w:r>
    </w:p>
    <w:p w:rsidR="00785D03" w:rsidRDefault="005236CE">
      <w:pPr>
        <w:ind w:firstLine="567"/>
        <w:jc w:val="center"/>
        <w:outlineLvl w:val="2"/>
      </w:pPr>
      <w:r>
        <w:rPr>
          <w:sz w:val="28"/>
          <w:szCs w:val="28"/>
        </w:rPr>
        <w:t xml:space="preserve">« </w:t>
      </w:r>
      <w:r>
        <w:rPr>
          <w:b/>
          <w:sz w:val="28"/>
          <w:szCs w:val="28"/>
        </w:rPr>
        <w:t>3. Уборка территории.</w:t>
      </w:r>
    </w:p>
    <w:p w:rsidR="00785D03" w:rsidRDefault="005236CE">
      <w:pPr>
        <w:ind w:firstLine="567"/>
        <w:jc w:val="both"/>
        <w:outlineLvl w:val="2"/>
      </w:pPr>
      <w:r>
        <w:rPr>
          <w:sz w:val="28"/>
          <w:szCs w:val="28"/>
        </w:rPr>
        <w:t>3.1. Основные положения:</w:t>
      </w:r>
    </w:p>
    <w:p w:rsidR="00785D03" w:rsidRDefault="005236CE">
      <w:pPr>
        <w:tabs>
          <w:tab w:val="left" w:pos="495"/>
        </w:tabs>
        <w:spacing w:after="119"/>
        <w:ind w:firstLine="709"/>
        <w:jc w:val="both"/>
      </w:pPr>
      <w:r>
        <w:rPr>
          <w:sz w:val="28"/>
          <w:szCs w:val="28"/>
        </w:rPr>
        <w:t xml:space="preserve">3.1.1.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физические, юридические лица, индивидуальные предприниматели, являющиеся собственниками, арендаторами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обязаны осуществлять уборку территории самостоятельно или посредством привлечения специализированных организаций </w:t>
      </w:r>
      <w:r>
        <w:rPr>
          <w:sz w:val="28"/>
          <w:szCs w:val="28"/>
        </w:rPr>
        <w:lastRenderedPageBreak/>
        <w:t>за счет собственных средств в соответствии с действующим законодательством, настоящими Правилами.</w:t>
      </w:r>
      <w:proofErr w:type="gramEnd"/>
    </w:p>
    <w:p w:rsidR="00785D03" w:rsidRDefault="005236CE">
      <w:pPr>
        <w:spacing w:after="119"/>
        <w:ind w:firstLine="709"/>
        <w:jc w:val="both"/>
      </w:pPr>
      <w:r>
        <w:rPr>
          <w:sz w:val="28"/>
          <w:szCs w:val="28"/>
        </w:rPr>
        <w:t>3.1.2. Физические лица, индивидуальные предприниматели, юридические лица, независимо от их организационно-правовой формы, являющиеся собственниками ТКО (потребители), или уполномоченные ими лица обязаны заключить договор на оказание услуг по обращению с твердыми коммунальными отходами с региональным оператором.</w:t>
      </w:r>
    </w:p>
    <w:p w:rsidR="00785D03" w:rsidRDefault="005236CE">
      <w:pPr>
        <w:spacing w:after="119"/>
        <w:ind w:firstLine="709"/>
        <w:jc w:val="both"/>
      </w:pPr>
      <w:bookmarkStart w:id="1" w:name="redstr2211"/>
      <w:bookmarkEnd w:id="1"/>
      <w:r>
        <w:rPr>
          <w:sz w:val="28"/>
          <w:szCs w:val="28"/>
        </w:rPr>
        <w:t>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отходов, устанавливаемых уполномоченным органом администрации Владимирской области.</w:t>
      </w:r>
    </w:p>
    <w:p w:rsidR="00785D03" w:rsidRDefault="005236CE">
      <w:pPr>
        <w:spacing w:after="119"/>
        <w:ind w:firstLine="709"/>
        <w:jc w:val="both"/>
      </w:pPr>
      <w:r>
        <w:rPr>
          <w:sz w:val="28"/>
          <w:szCs w:val="28"/>
        </w:rPr>
        <w:t>3.1.3. Не допускается:</w:t>
      </w:r>
    </w:p>
    <w:p w:rsidR="00785D03" w:rsidRDefault="005236CE">
      <w:pPr>
        <w:spacing w:after="119"/>
        <w:ind w:firstLine="709"/>
        <w:jc w:val="both"/>
      </w:pPr>
      <w:bookmarkStart w:id="2" w:name="redstr245"/>
      <w:bookmarkEnd w:id="2"/>
      <w:r>
        <w:rPr>
          <w:sz w:val="28"/>
          <w:szCs w:val="28"/>
        </w:rPr>
        <w:t>- несанкционированное размещение всех видов ТКО;</w:t>
      </w:r>
    </w:p>
    <w:p w:rsidR="00785D03" w:rsidRDefault="005236CE">
      <w:pPr>
        <w:spacing w:after="119"/>
        <w:ind w:firstLine="709"/>
        <w:jc w:val="both"/>
      </w:pPr>
      <w:bookmarkStart w:id="3" w:name="redstr2510"/>
      <w:bookmarkEnd w:id="3"/>
      <w:r>
        <w:rPr>
          <w:sz w:val="28"/>
          <w:szCs w:val="28"/>
        </w:rPr>
        <w:t>- накопление ТКО вне установленных мест, без наличия установленных разрешительных документов и специализированного оборудования;</w:t>
      </w:r>
    </w:p>
    <w:p w:rsidR="00785D03" w:rsidRDefault="005236CE">
      <w:pPr>
        <w:spacing w:after="119"/>
        <w:ind w:firstLine="709"/>
        <w:jc w:val="both"/>
      </w:pPr>
      <w:bookmarkStart w:id="4" w:name="redstr2610"/>
      <w:bookmarkEnd w:id="4"/>
      <w:r>
        <w:rPr>
          <w:sz w:val="28"/>
          <w:szCs w:val="28"/>
        </w:rPr>
        <w:t>- сжигание отходов, в том числе на контейнерных площадках, в контейнерах, бункерах, урнах для ТКО.</w:t>
      </w:r>
    </w:p>
    <w:p w:rsidR="00785D03" w:rsidRDefault="005236CE">
      <w:pPr>
        <w:spacing w:after="119"/>
        <w:ind w:firstLine="709"/>
        <w:jc w:val="both"/>
      </w:pPr>
      <w:r>
        <w:rPr>
          <w:sz w:val="28"/>
          <w:szCs w:val="28"/>
        </w:rPr>
        <w:t>3.2. Организация накопления ТКО, в том числе раздельный сбор:</w:t>
      </w:r>
    </w:p>
    <w:p w:rsidR="00785D03" w:rsidRDefault="005236CE">
      <w:pPr>
        <w:spacing w:after="119"/>
        <w:ind w:firstLine="709"/>
        <w:jc w:val="both"/>
      </w:pPr>
      <w:bookmarkStart w:id="5" w:name="redstr281"/>
      <w:bookmarkEnd w:id="5"/>
      <w:r>
        <w:rPr>
          <w:sz w:val="28"/>
          <w:szCs w:val="28"/>
        </w:rPr>
        <w:t>3.2.1. Накопление ТКО осуществляется следующими способами:</w:t>
      </w:r>
    </w:p>
    <w:p w:rsidR="00785D03" w:rsidRDefault="005236CE">
      <w:pPr>
        <w:spacing w:after="119"/>
        <w:ind w:firstLine="709"/>
        <w:jc w:val="both"/>
      </w:pPr>
      <w:bookmarkStart w:id="6" w:name="redstr291"/>
      <w:bookmarkEnd w:id="6"/>
      <w:r>
        <w:rPr>
          <w:sz w:val="28"/>
          <w:szCs w:val="28"/>
        </w:rPr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785D03" w:rsidRDefault="005236CE">
      <w:pPr>
        <w:spacing w:after="119"/>
        <w:ind w:firstLine="709"/>
        <w:jc w:val="both"/>
      </w:pPr>
      <w:bookmarkStart w:id="7" w:name="redstr301"/>
      <w:bookmarkEnd w:id="7"/>
      <w:r>
        <w:rPr>
          <w:sz w:val="28"/>
          <w:szCs w:val="28"/>
        </w:rPr>
        <w:t>- в контейнеры и бункеры, расположенные на контейнерных площадках;</w:t>
      </w:r>
    </w:p>
    <w:p w:rsidR="00785D03" w:rsidRDefault="005236CE">
      <w:pPr>
        <w:spacing w:after="119"/>
        <w:ind w:firstLine="709"/>
        <w:jc w:val="both"/>
      </w:pPr>
      <w:bookmarkStart w:id="8" w:name="redstr311"/>
      <w:bookmarkEnd w:id="8"/>
      <w:r>
        <w:rPr>
          <w:sz w:val="28"/>
          <w:szCs w:val="28"/>
        </w:rPr>
        <w:t>- в пакеты или другие емкости, предоставленные региональным оператором.</w:t>
      </w:r>
    </w:p>
    <w:p w:rsidR="00785D03" w:rsidRDefault="005236CE">
      <w:pPr>
        <w:spacing w:after="119"/>
        <w:ind w:firstLine="709"/>
        <w:jc w:val="both"/>
      </w:pPr>
      <w:bookmarkStart w:id="9" w:name="redstr321"/>
      <w:bookmarkEnd w:id="9"/>
      <w:r>
        <w:rPr>
          <w:sz w:val="28"/>
          <w:szCs w:val="28"/>
        </w:rPr>
        <w:t>3.2.2. Накопление КГО осуществляется потребителями следующими способами:</w:t>
      </w:r>
    </w:p>
    <w:p w:rsidR="00785D03" w:rsidRDefault="005236CE">
      <w:pPr>
        <w:spacing w:after="119"/>
        <w:ind w:firstLine="709"/>
        <w:jc w:val="both"/>
      </w:pPr>
      <w:bookmarkStart w:id="10" w:name="redstr331"/>
      <w:bookmarkEnd w:id="10"/>
      <w:r>
        <w:rPr>
          <w:sz w:val="28"/>
          <w:szCs w:val="28"/>
        </w:rPr>
        <w:t>- в бункеры, расположенные на контейнерных площадках;</w:t>
      </w:r>
    </w:p>
    <w:p w:rsidR="00785D03" w:rsidRDefault="005236CE">
      <w:pPr>
        <w:spacing w:after="119"/>
        <w:ind w:firstLine="709"/>
        <w:jc w:val="both"/>
      </w:pPr>
      <w:bookmarkStart w:id="11" w:name="redstr341"/>
      <w:bookmarkEnd w:id="11"/>
      <w:r>
        <w:rPr>
          <w:sz w:val="28"/>
          <w:szCs w:val="28"/>
        </w:rPr>
        <w:t>- на специальных площадках для складирования КГО.</w:t>
      </w:r>
    </w:p>
    <w:p w:rsidR="00785D03" w:rsidRDefault="005236CE">
      <w:pPr>
        <w:ind w:firstLine="567"/>
        <w:jc w:val="both"/>
      </w:pPr>
      <w:bookmarkStart w:id="12" w:name="redstr351"/>
      <w:bookmarkEnd w:id="12"/>
      <w:r>
        <w:rPr>
          <w:sz w:val="28"/>
          <w:szCs w:val="28"/>
        </w:rPr>
        <w:t>3.2.3.Раздельное накопление твердых коммунальных отходов осуществляется в порядке, устанавливаемом уполномоченным органом администрации Владимирской области.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 Требования к накоплению ТКО в контейнеры и бункеры, расположенные на контейнерных площадках: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3.3.1. Собственники ТКО или уполномоченные ими лица обеспечивают накопление ТКО на контейнерных площадках, обустроенных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в целях дальнейшего транспортирования ТКО для обработки, утилизации, обезвреживания, размещения.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lastRenderedPageBreak/>
        <w:t xml:space="preserve">3.3.2. </w:t>
      </w:r>
      <w:r>
        <w:rPr>
          <w:color w:val="00000A"/>
          <w:sz w:val="28"/>
          <w:szCs w:val="28"/>
        </w:rPr>
        <w:t>Места (площадки) накопления ТКО на придомовой территории МКД могут определяться</w:t>
      </w:r>
      <w:r>
        <w:rPr>
          <w:color w:val="000000"/>
          <w:sz w:val="28"/>
          <w:szCs w:val="28"/>
          <w:lang w:eastAsia="ru-RU"/>
        </w:rPr>
        <w:t xml:space="preserve"> собственниками многоквартирного дома, управляющей организацией </w:t>
      </w:r>
      <w:r>
        <w:rPr>
          <w:color w:val="00000A"/>
          <w:sz w:val="28"/>
          <w:szCs w:val="28"/>
          <w:lang w:eastAsia="ru-RU"/>
        </w:rPr>
        <w:t>с учетом мнений собственников дома</w:t>
      </w:r>
      <w:r>
        <w:rPr>
          <w:color w:val="000000"/>
          <w:sz w:val="28"/>
          <w:szCs w:val="28"/>
          <w:lang w:eastAsia="ru-RU"/>
        </w:rPr>
        <w:t xml:space="preserve">, товариществом собственников жилья, жилищно-строительным кооперативом, </w:t>
      </w:r>
      <w:r>
        <w:rPr>
          <w:color w:val="00000A"/>
          <w:sz w:val="28"/>
          <w:szCs w:val="28"/>
        </w:rPr>
        <w:t xml:space="preserve"> при условии соблюдения расстояний, установленных подпунктом 3.3.7 пункта 3.3 настоящих Правил, при обязательном согласовании создания места (площадки) накопления ТКО с администрацией муниципального образования Юрьев-Польский район. Допускается размещение контейнерной площадки для группы домов, объединенных жилой застройкой в пределах одного микрорайона.</w:t>
      </w:r>
    </w:p>
    <w:p w:rsidR="00785D03" w:rsidRDefault="005236CE">
      <w:pPr>
        <w:spacing w:after="120"/>
        <w:ind w:firstLine="709"/>
        <w:jc w:val="both"/>
      </w:pPr>
      <w:r>
        <w:rPr>
          <w:color w:val="00000A"/>
          <w:sz w:val="28"/>
          <w:szCs w:val="28"/>
        </w:rPr>
        <w:t xml:space="preserve">При отсутствии у многоквартирного дома придомовой территории,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highlight w:val="white"/>
        </w:rPr>
        <w:t>невозможности размещения места (площадки) накопления ТКО на земельном участке, входящем в состав общего имущества многоквартирного дома</w:t>
      </w:r>
      <w:r>
        <w:rPr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собственниками МКД может быть принято решение о выносе контейнерной площадки на земельный участок, находящийся в государственной или муниципальной собственности. Согласно ст.39.36 Земельного кодекса РФ и Постановления Правительства РФ от 03.12.2014 №1300 элементы благоустройства территории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сервитута.</w:t>
      </w:r>
    </w:p>
    <w:p w:rsidR="00785D03" w:rsidRDefault="005236CE">
      <w:pPr>
        <w:spacing w:after="120"/>
        <w:ind w:firstLine="709"/>
        <w:jc w:val="both"/>
      </w:pPr>
      <w:r>
        <w:rPr>
          <w:color w:val="00000A"/>
          <w:sz w:val="28"/>
          <w:szCs w:val="28"/>
        </w:rPr>
        <w:t>Размещение контейнерной площадки, как элемента благоустройства, на земельных участках, находящихся в государственной или муниципальной собственности осуществляется в соответствии с порядком, установленном Постановлением администрации Владимирской области от 03.05.2015 №506</w:t>
      </w:r>
      <w:r>
        <w:rPr>
          <w:sz w:val="28"/>
          <w:szCs w:val="28"/>
        </w:rPr>
        <w:t>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3.3.3. Подъездные пути к контейнерной площадке должны быть пригодными для свободного проезда и маневрирования транспортных средств.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Подъездные пути должны быть освещены и постоянно поддерживаться в пригодном для транспортного движения состоянии.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3.3.4. Контейнерные площадки должны иметь твердое водонепроницаемое  (бетонное, асфальтовое) покрытие.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В случае установки на контейнерной площадке контейнеров, оборудованных колесами, контейнерная площадка оборудуется съездом, обеспечивающим беспрепятственное перемещение контейнера с уровня поверхности контейнерной площадки до перегрузки отходов в мусоровоз.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3.3.5. Для предотвращения проникновения животных,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Ограждение контейнерных площадок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lastRenderedPageBreak/>
        <w:t>3.3.6. Контейнерная площадка должна регулярно очищаться от снега и льда, отходов, размещенных за пределами контейнеров, подвергаться санитарной обработке.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Ответственность за санитарную обработку контейнеров, бункеров и контейнерных площадок несут лица, указанные в пункте 3.3.16 настоящих Правил.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3.3.7.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 и не более 100 м. Размер площадок должен быть рассчитан на установку необходимого числа контейнеров, но не более 5.</w:t>
      </w:r>
    </w:p>
    <w:p w:rsidR="00785D03" w:rsidRDefault="005236C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участием районного архитектора, </w:t>
      </w:r>
      <w:proofErr w:type="spellStart"/>
      <w:r>
        <w:rPr>
          <w:sz w:val="28"/>
          <w:szCs w:val="28"/>
        </w:rPr>
        <w:t>жилищно-эксплутационной</w:t>
      </w:r>
      <w:proofErr w:type="spellEnd"/>
      <w:r>
        <w:rPr>
          <w:sz w:val="28"/>
          <w:szCs w:val="28"/>
        </w:rPr>
        <w:t xml:space="preserve"> организации, квартального комитета, санитарного врача).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3.3.8. На контейнерных площадках должна быть постоянно размещена следующая информация: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- график (дата и время) удаления ТКО;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- наименование и контакты лица, осуществляющего удаление ТКО;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- наименование и контакты собственника контейнерной площадки и лица, ответственного за ее содержание.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3.3.9.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3.3.10. Контейнеры должны быть изготовлены из пластика или металла, могут быть оснащены крышкой, предотвращающей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3.3.11. Контейнеры и бункеры должны быть в технически исправном состоянии. Металлические контейнеры и бункеры должны быть окрашены.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3.3.12. Контейнер, бункер может заполняться ТКО только до уровня, не превышающего верхней кромки контейнера, бункера. Переполнение контейнеров и бункеров ТКО не допускается.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Запрещается прессовать или уплотнять ТКО в контейнере или бункере таким образом, что становится невозможным высыпание его содержимого при загрузке в мусоровоз.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3.3.13. Запрещается устанавливать контейнеры и бункеры на проезжей части, тротуарах, газонах и в проходных арках домов.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 xml:space="preserve">3.3.14. </w:t>
      </w:r>
      <w:proofErr w:type="gramStart"/>
      <w:r>
        <w:rPr>
          <w:sz w:val="28"/>
          <w:szCs w:val="28"/>
        </w:rPr>
        <w:t xml:space="preserve">В контейнеры для накопления ТКО запрещается складировать горящие, раскаленные или горячие отходы, снег и лед, жидкие вещества, </w:t>
      </w:r>
      <w:r>
        <w:rPr>
          <w:sz w:val="28"/>
          <w:szCs w:val="28"/>
        </w:rPr>
        <w:lastRenderedPageBreak/>
        <w:t>биологические (трупы животных, птиц и др.) и химически активные отходы, КГО, строительный мусор, шины и покрышки автомобильные, осветительные приборы и электрические лампы, содержащие ртуть, батареи и аккумуляторы, медицинские отходы, а также отходы, которые могут причинить вред жизни и здоровью производственного персонала, повредить контейнеры</w:t>
      </w:r>
      <w:proofErr w:type="gramEnd"/>
      <w:r>
        <w:rPr>
          <w:sz w:val="28"/>
          <w:szCs w:val="28"/>
        </w:rPr>
        <w:t>, мусоровозы или нарушить режим работы объектов по обработке, обезвреживанию и размещению отходов.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3.3.15. Потребителям запрещается осуществлять складирование ТКО в местах сбора и накопления ТКО, не указанных в договоре на оказание услуг по обращению с твердыми коммунальными отходами, а также складировать твердые коммунальные отходы вне контейнеров или в контейнеры, не предназначенные для таких видов отходов.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 xml:space="preserve">3.3.16. </w:t>
      </w:r>
      <w:proofErr w:type="gramStart"/>
      <w:r>
        <w:rPr>
          <w:sz w:val="28"/>
          <w:szCs w:val="28"/>
        </w:rPr>
        <w:t xml:space="preserve">Ответственность за содержание </w:t>
      </w:r>
      <w:r>
        <w:rPr>
          <w:color w:val="00000A"/>
          <w:sz w:val="28"/>
          <w:szCs w:val="28"/>
        </w:rPr>
        <w:t>мест (площадок) накопления ТКО</w:t>
      </w:r>
      <w:r>
        <w:rPr>
          <w:sz w:val="28"/>
          <w:szCs w:val="28"/>
        </w:rPr>
        <w:t xml:space="preserve">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накопления 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при непосредственном управлении или лица, осуществляющие управление МКД.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3.3.17. Уборку отходов, просыпавшихся при выгрузке из контейнеров в мусоровоз или загрузке бункера, производит региональный оператор.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3.4. Накопление ТКО в контейнеры, расположенные в мусороприемных камерах: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3.4.1. Мусоропровод, мусороприемные камеры и контейнеры для накопления ТКО должны содержаться в соответствии с требованиями действующих санитарных норм и правил.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3.4.2. ТКО из контейнеров, расположенных в мусороприемных камерах, должны удаляться ежедневно.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3.4.3. Сбрасывать в мусоропровод горящие, тлеющие предметы, взрывоопасные вещества, а также выливать жидкость не допускается.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3.4.4. Складирование ТКО, их разбор и отбор вторичного сырья в мусороприемной камере запрещаются.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3.4.5. Ответственность за содержание и ремонт внутридомовых инженерных систем, предназначенных для накопления ТКО (мусоропроводы, мусороприемные камеры), возлагается на лицо, осуществляющее управление многоквартирным домом.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3.5. Требования к накоплению КГО: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lastRenderedPageBreak/>
        <w:t>3.5.1. Крупногабаритные отходы должны располагаться в месте, определенном в договоре на оказание услуг по обращению с твердыми коммунальными отходами, с учетом пункта 3.2.2 настоящих Правил.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3.5.2. Крупногабаритные отходы должны находиться в состоянии, не создающем угрозу для жизни и здоровья персонала оператора по обращению с отходами, а также не должны создавать угроз для целости и технической исправности мусоровозов. Предоставленные к транспортированию КГО бункеры не должны быть заполнены другими отходами.</w:t>
      </w:r>
    </w:p>
    <w:p w:rsidR="00785D03" w:rsidRDefault="005236CE">
      <w:pPr>
        <w:spacing w:after="120"/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3.5.3.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или уполномоченными ими лицами путем доставки крупногабаритных отходов на площадку для их складирования.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Переполнение площадок и бункеров для КГО не допускается.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Вывоз крупногабаритных отходов по заявкам их собственников или уполномоченных ими лиц, направляемых региональному оператору по обращению с отходами, осуществляется не реже двух раз в месяц. Дата транспортирования крупногабаритных отходов определяется оператором по обращению с отходами, осуществляющим сбор и транспортирование ТКО, но не может превышать 5 рабочих дней с момента поступления заявки.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3.5.4. Ответственность за содержание бункеров для КГО и специальных площадок для складирования КГО, входящих в состав общего имущества собственников помещений в многоквартирных домах, возлагается на собственников помещений в многоквартирных домах или уполномоченных ими лиц.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Ответственность за содержание бункеров для КГО и специальных площадок для складирования КГО, не входящих в состав общего имущества собственников помещений в многоквартирных домах, возлагается на собственников, владельцев площадок, если при этом отсутствуют другие договорные обязательства.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3.6. Накопление ТКО в пакеты или другие емкости, предоставленные региональным оператором: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3.6.1. Вывоз ТКО от потребителей, накопление которых производится в пакеты или другие емкости, предоставленные региональным оператором, осуществляется по маршрутному графику и по заявкам потребителей.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3.6.2. При сборе ТКО по маршрутному графику региональный оператор определяет места и время сбора ТКО.</w:t>
      </w:r>
    </w:p>
    <w:p w:rsidR="00785D03" w:rsidRDefault="005236CE">
      <w:pPr>
        <w:spacing w:after="120"/>
        <w:ind w:firstLine="709"/>
        <w:jc w:val="both"/>
      </w:pPr>
      <w:r>
        <w:rPr>
          <w:sz w:val="28"/>
          <w:szCs w:val="28"/>
        </w:rPr>
        <w:t>3.6.3. ТКО передаются оператору по сбору и транспортированию в пакетах или других предназначенных для их накопления емкостях. Региональный оператор вправе устанавливать требования к емкостям, используемым для накопления ТКО.</w:t>
      </w:r>
    </w:p>
    <w:p w:rsidR="00785D03" w:rsidRDefault="005236CE">
      <w:pPr>
        <w:spacing w:after="119"/>
        <w:ind w:firstLine="709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3.7. Накопление ТКО в индивидуальной жилой  и дачной застройке:</w:t>
      </w:r>
    </w:p>
    <w:p w:rsidR="00785D03" w:rsidRDefault="005236CE">
      <w:pPr>
        <w:spacing w:after="119"/>
        <w:ind w:firstLine="709"/>
        <w:jc w:val="both"/>
      </w:pPr>
      <w:r>
        <w:rPr>
          <w:rFonts w:cs="Arial, sans-serif"/>
          <w:sz w:val="28"/>
          <w:szCs w:val="28"/>
        </w:rPr>
        <w:lastRenderedPageBreak/>
        <w:t>3.7.1.</w:t>
      </w:r>
      <w:r>
        <w:rPr>
          <w:sz w:val="28"/>
          <w:szCs w:val="28"/>
        </w:rPr>
        <w:t>Вывоз ТКО с территории индивидуальной жилой и дачной застройки осуществляется тарным способом и производится на основании графика вывоза отходов.</w:t>
      </w:r>
    </w:p>
    <w:p w:rsidR="00785D03" w:rsidRDefault="005236CE">
      <w:pPr>
        <w:spacing w:after="119"/>
        <w:ind w:firstLine="709"/>
        <w:jc w:val="both"/>
      </w:pPr>
      <w:r>
        <w:rPr>
          <w:rFonts w:cs="Arial, sans-serif"/>
          <w:sz w:val="28"/>
          <w:szCs w:val="28"/>
        </w:rPr>
        <w:t>3.7.2.</w:t>
      </w:r>
      <w:r>
        <w:rPr>
          <w:sz w:val="28"/>
          <w:szCs w:val="28"/>
        </w:rPr>
        <w:t xml:space="preserve">На территории индивидуальной жилой застройки накопление ТКО осуществляется в мусоросборники,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расположения которых определяются самими домовладельцами в соответствии с требованиями санитарно-эпидемиологических правил и нормативов</w:t>
      </w:r>
      <w:r>
        <w:t>.</w:t>
      </w:r>
    </w:p>
    <w:p w:rsidR="00785D03" w:rsidRDefault="005236CE">
      <w:pPr>
        <w:spacing w:after="119"/>
        <w:ind w:firstLine="709"/>
        <w:jc w:val="both"/>
      </w:pPr>
      <w:bookmarkStart w:id="13" w:name="redstr851"/>
      <w:bookmarkEnd w:id="13"/>
      <w:r>
        <w:rPr>
          <w:sz w:val="28"/>
          <w:szCs w:val="28"/>
        </w:rPr>
        <w:t>3.7.3. Владельцы индивидуальной жилой застройки обязаны не допускать образования свалок, загрязнений собственных и прилегающих территорий.</w:t>
      </w:r>
    </w:p>
    <w:p w:rsidR="00785D03" w:rsidRDefault="005236CE">
      <w:pPr>
        <w:spacing w:after="119"/>
        <w:ind w:firstLine="709"/>
        <w:jc w:val="both"/>
      </w:pPr>
      <w:bookmarkStart w:id="14" w:name="redstr861"/>
      <w:bookmarkEnd w:id="14"/>
      <w:r>
        <w:rPr>
          <w:sz w:val="28"/>
          <w:szCs w:val="28"/>
        </w:rPr>
        <w:t>3.7.4. Содержание мест (площадок) накопления отходов, размещаемых в зоне застройки индивидуальными и малоэтажными домами, осуществляется за счет средств собственников указанных жилых домов.</w:t>
      </w:r>
    </w:p>
    <w:p w:rsidR="00785D03" w:rsidRDefault="005236CE">
      <w:pPr>
        <w:spacing w:after="119"/>
        <w:ind w:firstLine="709"/>
        <w:jc w:val="both"/>
      </w:pPr>
      <w:bookmarkStart w:id="15" w:name="redstr871"/>
      <w:bookmarkEnd w:id="15"/>
      <w:r>
        <w:rPr>
          <w:sz w:val="28"/>
          <w:szCs w:val="28"/>
        </w:rPr>
        <w:t>3.8. Накопление строительных отходов, образующихся в результате деятельности физических лиц:</w:t>
      </w:r>
    </w:p>
    <w:p w:rsidR="00785D03" w:rsidRDefault="005236CE">
      <w:pPr>
        <w:spacing w:after="119"/>
        <w:ind w:firstLine="709"/>
        <w:jc w:val="both"/>
      </w:pPr>
      <w:bookmarkStart w:id="16" w:name="redstr881"/>
      <w:bookmarkEnd w:id="16"/>
      <w:r>
        <w:rPr>
          <w:sz w:val="28"/>
          <w:szCs w:val="28"/>
        </w:rPr>
        <w:t>3.8.1. Накопление строительных отходов, образующихся в результате деятельности физических лиц при осуществлении нового строительства, реконструкции, капитального и текущего ремонта зданий и сооружений, реставрационно-восстановительных работ в процессе бытового потребления, производится в бункеры.</w:t>
      </w:r>
    </w:p>
    <w:p w:rsidR="00785D03" w:rsidRDefault="005236CE">
      <w:pPr>
        <w:spacing w:after="119"/>
        <w:ind w:firstLine="709"/>
        <w:jc w:val="both"/>
      </w:pPr>
      <w:bookmarkStart w:id="17" w:name="redstr891"/>
      <w:bookmarkEnd w:id="17"/>
      <w:r>
        <w:rPr>
          <w:sz w:val="28"/>
          <w:szCs w:val="28"/>
        </w:rPr>
        <w:t>3.8.2.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</w:p>
    <w:p w:rsidR="00785D03" w:rsidRDefault="005236CE">
      <w:pPr>
        <w:spacing w:after="119"/>
        <w:ind w:firstLine="709"/>
        <w:jc w:val="both"/>
      </w:pPr>
      <w:bookmarkStart w:id="18" w:name="redstr901"/>
      <w:bookmarkEnd w:id="18"/>
      <w:r>
        <w:rPr>
          <w:sz w:val="28"/>
          <w:szCs w:val="28"/>
        </w:rPr>
        <w:t>3.8.3. При производстве работ по сносу зданий и сооружений обращение со строительными отходами должно соответствовать требованиям пунктов 3.8.1 - 3.8.2 настоящих Правил.</w:t>
      </w:r>
    </w:p>
    <w:p w:rsidR="00785D03" w:rsidRDefault="005236CE">
      <w:pPr>
        <w:spacing w:after="119"/>
        <w:ind w:firstLine="709"/>
        <w:jc w:val="both"/>
      </w:pPr>
      <w:bookmarkStart w:id="19" w:name="redstr911"/>
      <w:bookmarkEnd w:id="19"/>
      <w:r>
        <w:rPr>
          <w:sz w:val="28"/>
          <w:szCs w:val="28"/>
        </w:rPr>
        <w:t xml:space="preserve">3.8.4. Обязанность по обеспечению накопления отходов на объектах строительства, ремонта и реконструкции, а также ответственность за их содержание возлагается на </w:t>
      </w:r>
      <w:bookmarkStart w:id="20" w:name="__DdeLink__3638_23368550911"/>
      <w:r>
        <w:rPr>
          <w:sz w:val="28"/>
          <w:szCs w:val="28"/>
        </w:rPr>
        <w:t>собственников указанного объекта</w:t>
      </w:r>
      <w:bookmarkEnd w:id="20"/>
      <w:r>
        <w:rPr>
          <w:sz w:val="28"/>
          <w:szCs w:val="28"/>
        </w:rPr>
        <w:t>.</w:t>
      </w:r>
    </w:p>
    <w:p w:rsidR="00785D03" w:rsidRDefault="005236CE">
      <w:pPr>
        <w:spacing w:after="119"/>
        <w:ind w:firstLine="709"/>
        <w:jc w:val="both"/>
      </w:pPr>
      <w:bookmarkStart w:id="21" w:name="redstr921"/>
      <w:bookmarkEnd w:id="21"/>
      <w:r>
        <w:rPr>
          <w:sz w:val="28"/>
          <w:szCs w:val="28"/>
        </w:rPr>
        <w:t>3.9. Накопление и сбор ртутьсодержащих отходов:</w:t>
      </w:r>
    </w:p>
    <w:p w:rsidR="00785D03" w:rsidRDefault="005236CE">
      <w:pPr>
        <w:spacing w:after="119"/>
        <w:ind w:firstLine="709"/>
        <w:jc w:val="both"/>
      </w:pPr>
      <w:bookmarkStart w:id="22" w:name="redstr931"/>
      <w:bookmarkEnd w:id="22"/>
      <w:r>
        <w:rPr>
          <w:sz w:val="28"/>
          <w:szCs w:val="28"/>
        </w:rPr>
        <w:t xml:space="preserve">3.9.1. Расходы по обезвреживанию ртутьсодержащих изделий и </w:t>
      </w:r>
      <w:proofErr w:type="spellStart"/>
      <w:r>
        <w:rPr>
          <w:sz w:val="28"/>
          <w:szCs w:val="28"/>
        </w:rPr>
        <w:t>демеркуризации</w:t>
      </w:r>
      <w:proofErr w:type="spellEnd"/>
      <w:r>
        <w:rPr>
          <w:sz w:val="28"/>
          <w:szCs w:val="28"/>
        </w:rPr>
        <w:t xml:space="preserve"> загрязненных ртутью территорий несут собственники отходов и владельцы загрязненных ртутью объектов и территорий, по договорам, заключаемым со специализированными организациями, отвечающими требованиям законодательства.</w:t>
      </w:r>
    </w:p>
    <w:p w:rsidR="00785D03" w:rsidRDefault="005236CE">
      <w:pPr>
        <w:spacing w:after="119"/>
        <w:ind w:firstLine="709"/>
        <w:jc w:val="both"/>
      </w:pPr>
      <w:bookmarkStart w:id="23" w:name="redstr941"/>
      <w:bookmarkEnd w:id="23"/>
      <w:r>
        <w:rPr>
          <w:sz w:val="28"/>
          <w:szCs w:val="28"/>
        </w:rPr>
        <w:t xml:space="preserve">3.9.2. </w:t>
      </w:r>
      <w:proofErr w:type="gramStart"/>
      <w:r>
        <w:rPr>
          <w:sz w:val="28"/>
          <w:szCs w:val="28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</w:t>
      </w:r>
      <w:r>
        <w:rPr>
          <w:sz w:val="28"/>
          <w:szCs w:val="28"/>
        </w:rPr>
        <w:lastRenderedPageBreak/>
        <w:t>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 xml:space="preserve"> в соответствии с требованиями к содержанию общего имущества, предусмотренными действующим законодательством.</w:t>
      </w:r>
    </w:p>
    <w:p w:rsidR="00785D03" w:rsidRDefault="005236CE">
      <w:pPr>
        <w:spacing w:after="119"/>
        <w:ind w:firstLine="709"/>
        <w:jc w:val="both"/>
      </w:pPr>
      <w:bookmarkStart w:id="24" w:name="redstr951"/>
      <w:bookmarkEnd w:id="24"/>
      <w:r>
        <w:rPr>
          <w:sz w:val="28"/>
          <w:szCs w:val="28"/>
        </w:rPr>
        <w:t>3.9.3. Сбор и накопление ртутьсодержащих отходов должны выполняться методами, исключающими их бой и разгерметизацию.</w:t>
      </w:r>
    </w:p>
    <w:p w:rsidR="00785D03" w:rsidRDefault="005236CE">
      <w:pPr>
        <w:spacing w:after="119"/>
        <w:ind w:firstLine="709"/>
        <w:jc w:val="both"/>
      </w:pPr>
      <w:bookmarkStart w:id="25" w:name="redstr961"/>
      <w:bookmarkEnd w:id="25"/>
      <w:r>
        <w:rPr>
          <w:sz w:val="28"/>
          <w:szCs w:val="28"/>
        </w:rPr>
        <w:t>3.9.4. Лица осуществляют накопление ртутьсодержащих отходов отдельно от других видов отходов в неповрежденной штатной упаковке или в другой таре, обеспечивающей их сохранность при хранении.</w:t>
      </w:r>
    </w:p>
    <w:p w:rsidR="00785D03" w:rsidRDefault="005236CE">
      <w:pPr>
        <w:spacing w:after="119"/>
        <w:ind w:firstLine="709"/>
        <w:jc w:val="both"/>
      </w:pPr>
      <w:bookmarkStart w:id="26" w:name="redstr971"/>
      <w:bookmarkEnd w:id="26"/>
      <w:r>
        <w:rPr>
          <w:sz w:val="28"/>
          <w:szCs w:val="28"/>
        </w:rPr>
        <w:t xml:space="preserve">3.9.5.  Не допускается временное хранение поврежденных ртутьсодержащих изделий совместно с </w:t>
      </w:r>
      <w:proofErr w:type="gramStart"/>
      <w:r>
        <w:rPr>
          <w:sz w:val="28"/>
          <w:szCs w:val="28"/>
        </w:rPr>
        <w:t>неповрежденными</w:t>
      </w:r>
      <w:proofErr w:type="gramEnd"/>
      <w:r>
        <w:rPr>
          <w:sz w:val="28"/>
          <w:szCs w:val="28"/>
        </w:rPr>
        <w:t>. Поврежденное изделие подлежит герметичной упаковке и немедленной сдаче в специализированную организацию.</w:t>
      </w:r>
    </w:p>
    <w:p w:rsidR="00785D03" w:rsidRDefault="005236CE">
      <w:pPr>
        <w:spacing w:after="119"/>
        <w:ind w:firstLine="709"/>
        <w:jc w:val="both"/>
      </w:pPr>
      <w:bookmarkStart w:id="27" w:name="redstr1031"/>
      <w:bookmarkEnd w:id="27"/>
      <w:r>
        <w:rPr>
          <w:sz w:val="28"/>
          <w:szCs w:val="28"/>
        </w:rPr>
        <w:t>3.10. Накопление отходов на территории гаражно-строительных кооперативов (ГСК, ПГСК и прочие организационно-правовые формы собственников объектов гаражного назначения):</w:t>
      </w:r>
    </w:p>
    <w:p w:rsidR="00785D03" w:rsidRDefault="005236CE">
      <w:pPr>
        <w:spacing w:after="119"/>
        <w:ind w:firstLine="709"/>
        <w:jc w:val="both"/>
      </w:pPr>
      <w:bookmarkStart w:id="28" w:name="redstr1041"/>
      <w:bookmarkEnd w:id="28"/>
      <w:r>
        <w:rPr>
          <w:sz w:val="28"/>
          <w:szCs w:val="28"/>
        </w:rPr>
        <w:t>3.10.1. Для накопления отходов используются:</w:t>
      </w:r>
    </w:p>
    <w:p w:rsidR="00785D03" w:rsidRDefault="005236CE">
      <w:pPr>
        <w:spacing w:after="119"/>
        <w:ind w:firstLine="709"/>
        <w:jc w:val="both"/>
      </w:pPr>
      <w:bookmarkStart w:id="29" w:name="redstr1051"/>
      <w:bookmarkEnd w:id="29"/>
      <w:r>
        <w:rPr>
          <w:sz w:val="28"/>
          <w:szCs w:val="28"/>
        </w:rPr>
        <w:t>- контейнерные площадки для ТКО и площадки для крупногабаритных отходов, оборудованные с учетом требований, предъявляемых настоящими Правилами;</w:t>
      </w:r>
    </w:p>
    <w:p w:rsidR="00785D03" w:rsidRDefault="005236CE">
      <w:pPr>
        <w:spacing w:after="119"/>
        <w:ind w:firstLine="709"/>
        <w:jc w:val="both"/>
      </w:pPr>
      <w:bookmarkStart w:id="30" w:name="redstr1061"/>
      <w:bookmarkEnd w:id="30"/>
      <w:r>
        <w:rPr>
          <w:sz w:val="28"/>
          <w:szCs w:val="28"/>
        </w:rPr>
        <w:t>- емкости для сбора отработанных горюче-смазочных материалов;</w:t>
      </w:r>
    </w:p>
    <w:p w:rsidR="00785D03" w:rsidRDefault="005236CE">
      <w:pPr>
        <w:spacing w:after="119"/>
        <w:ind w:firstLine="709"/>
        <w:jc w:val="both"/>
      </w:pPr>
      <w:bookmarkStart w:id="31" w:name="redstr1071"/>
      <w:bookmarkEnd w:id="31"/>
      <w:r>
        <w:rPr>
          <w:sz w:val="28"/>
          <w:szCs w:val="28"/>
        </w:rPr>
        <w:t xml:space="preserve">- площадки для раздельного накопления отходов шин и покрышек транспортных средств, металлолома и т.п., имеющие твердое,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асфальтовое или бетонное, покрытие, под навесом.</w:t>
      </w:r>
    </w:p>
    <w:p w:rsidR="00785D03" w:rsidRDefault="005236CE">
      <w:pPr>
        <w:spacing w:after="119"/>
        <w:ind w:firstLine="709"/>
        <w:jc w:val="both"/>
      </w:pPr>
      <w:bookmarkStart w:id="32" w:name="redstr1081"/>
      <w:bookmarkEnd w:id="32"/>
      <w:r>
        <w:rPr>
          <w:sz w:val="28"/>
          <w:szCs w:val="28"/>
        </w:rPr>
        <w:t>3.10.2. Отработанные горюче-смазочные материалы, загрязненные отходы продукции из резины, аккумуляторы, иные токсичные отходы,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(акты приема-передачи, справки и т.п.).</w:t>
      </w:r>
    </w:p>
    <w:p w:rsidR="00785D03" w:rsidRDefault="005236CE">
      <w:pPr>
        <w:spacing w:after="119"/>
        <w:ind w:firstLine="709"/>
        <w:jc w:val="both"/>
      </w:pPr>
      <w:bookmarkStart w:id="33" w:name="redstr1091"/>
      <w:bookmarkEnd w:id="33"/>
      <w:r>
        <w:rPr>
          <w:sz w:val="28"/>
          <w:szCs w:val="28"/>
        </w:rPr>
        <w:t>3.10.3. Обязанность по строительству, оборудованию и установке предусмотренных подпунктом 3.10.1 пункта 3.10 настоящих Правил площадок и емкостей, а также ответственность за их содержание возлагаются на органы управления и (или) председателей правлений гаражно-строительных кооперативов (ГСК, ПГСК и прочих организационно-правовых форм собственников объектов гаражного назначения).</w:t>
      </w:r>
    </w:p>
    <w:p w:rsidR="00785D03" w:rsidRDefault="005236CE">
      <w:pPr>
        <w:spacing w:after="119"/>
        <w:ind w:firstLine="709"/>
        <w:jc w:val="both"/>
      </w:pPr>
      <w:bookmarkStart w:id="34" w:name="redstr1101"/>
      <w:bookmarkEnd w:id="34"/>
      <w:r>
        <w:rPr>
          <w:sz w:val="28"/>
          <w:szCs w:val="28"/>
        </w:rPr>
        <w:t>3.11.  Запрещается накопление отходов электронного оборудования в контейнерах и бункерах для ТКО, в бункерах и на площадках для КГО.</w:t>
      </w:r>
    </w:p>
    <w:p w:rsidR="00785D03" w:rsidRDefault="005236CE">
      <w:pPr>
        <w:spacing w:after="119"/>
        <w:ind w:firstLine="709"/>
        <w:jc w:val="both"/>
      </w:pPr>
      <w:bookmarkStart w:id="35" w:name="redstr11611"/>
      <w:bookmarkEnd w:id="35"/>
      <w:r>
        <w:rPr>
          <w:sz w:val="28"/>
          <w:szCs w:val="28"/>
        </w:rPr>
        <w:lastRenderedPageBreak/>
        <w:t>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785D03" w:rsidRDefault="005236CE">
      <w:pPr>
        <w:spacing w:after="119"/>
        <w:ind w:firstLine="709"/>
        <w:jc w:val="both"/>
      </w:pPr>
      <w:bookmarkStart w:id="36" w:name="redstr1151"/>
      <w:bookmarkEnd w:id="36"/>
      <w:r>
        <w:rPr>
          <w:sz w:val="28"/>
          <w:szCs w:val="28"/>
        </w:rPr>
        <w:t>3.12. У входа в объекты торговли, организации и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 транспорта должны быть установлены стационарные урны. Запрещается устанавливать временные урны в виде бумажных коробок, ведер и других изделий, не предназначенных для этих целей.</w:t>
      </w:r>
    </w:p>
    <w:p w:rsidR="00785D03" w:rsidRDefault="005236CE">
      <w:pPr>
        <w:spacing w:after="119"/>
        <w:ind w:firstLine="709"/>
        <w:jc w:val="both"/>
      </w:pPr>
      <w:bookmarkStart w:id="37" w:name="redstr11811"/>
      <w:bookmarkEnd w:id="37"/>
      <w:r>
        <w:rPr>
          <w:sz w:val="28"/>
          <w:szCs w:val="28"/>
        </w:rPr>
        <w:t>Установку, очистку, покраску и санитарную обработку урн производит юридическое или физическое лицо, индивидуальный предприниматель, в собственности, аренде или на ином вещном праве либо в управлении которых находятся данные объекты.</w:t>
      </w:r>
    </w:p>
    <w:p w:rsidR="00785D03" w:rsidRDefault="005236CE">
      <w:pPr>
        <w:spacing w:after="119"/>
        <w:ind w:firstLine="709"/>
        <w:jc w:val="both"/>
      </w:pPr>
      <w:bookmarkStart w:id="38" w:name="redstr1171"/>
      <w:bookmarkEnd w:id="38"/>
      <w:r>
        <w:rPr>
          <w:sz w:val="28"/>
          <w:szCs w:val="28"/>
        </w:rPr>
        <w:t>3.13. Переполнение урн свыше уровня емкости не допускается.</w:t>
      </w:r>
    </w:p>
    <w:p w:rsidR="00785D03" w:rsidRDefault="005236CE">
      <w:pPr>
        <w:spacing w:after="119"/>
        <w:ind w:firstLine="709"/>
        <w:jc w:val="both"/>
      </w:pPr>
      <w:r>
        <w:rPr>
          <w:sz w:val="28"/>
          <w:szCs w:val="28"/>
        </w:rPr>
        <w:t>3.14. На территории муниципального образования город Юрьев-Польский запрещается:</w:t>
      </w:r>
    </w:p>
    <w:p w:rsidR="00785D03" w:rsidRDefault="005236CE">
      <w:pPr>
        <w:spacing w:after="119"/>
        <w:ind w:firstLine="709"/>
        <w:jc w:val="both"/>
      </w:pPr>
      <w:bookmarkStart w:id="39" w:name="redstr2411"/>
      <w:bookmarkEnd w:id="39"/>
      <w:proofErr w:type="gramStart"/>
      <w:r>
        <w:rPr>
          <w:sz w:val="28"/>
          <w:szCs w:val="28"/>
        </w:rPr>
        <w:t>3.14.1.Размещение, выброс, складирование снега, льда, отходов производства и потребления, твердых коммунальных отходов, крупногабаритных отходов, порубочных отходов, отходов, образовавшихся в результате строительства, реконструкции, капитальном ремонте зданий, сооружений и иных объектов, деревьев, ветвей деревьев вне специально отведенных для этих целей мест.</w:t>
      </w:r>
      <w:proofErr w:type="gramEnd"/>
    </w:p>
    <w:p w:rsidR="00785D03" w:rsidRDefault="005236CE">
      <w:pPr>
        <w:spacing w:after="119"/>
        <w:ind w:firstLine="709"/>
        <w:jc w:val="both"/>
      </w:pPr>
      <w:bookmarkStart w:id="40" w:name="redstr2421"/>
      <w:bookmarkEnd w:id="40"/>
      <w:r>
        <w:rPr>
          <w:sz w:val="28"/>
          <w:szCs w:val="28"/>
        </w:rPr>
        <w:t xml:space="preserve">3.14.2. Движение машин и механизмов на гусеничном ходу по дорогам с </w:t>
      </w:r>
      <w:proofErr w:type="spellStart"/>
      <w:r>
        <w:rPr>
          <w:sz w:val="28"/>
          <w:szCs w:val="28"/>
        </w:rPr>
        <w:t>асфальт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цементно-бетонным покрытием (за исключением случаев проведения аварийно-восстановительных работ).</w:t>
      </w:r>
    </w:p>
    <w:p w:rsidR="00785D03" w:rsidRDefault="005236CE">
      <w:pPr>
        <w:spacing w:after="119"/>
        <w:ind w:firstLine="709"/>
        <w:jc w:val="both"/>
      </w:pPr>
      <w:bookmarkStart w:id="41" w:name="redstr2431"/>
      <w:bookmarkEnd w:id="41"/>
      <w:r>
        <w:rPr>
          <w:sz w:val="28"/>
          <w:szCs w:val="28"/>
        </w:rPr>
        <w:t>3.14.3. Заезд и парковка транспортных средств (в том числе ограничивающая свободный подъезд к контейнерам и бункерам), размещение объектов строительного или производственного оборудования на газонах, цветниках, детских и спортивных площадках.</w:t>
      </w:r>
    </w:p>
    <w:p w:rsidR="00785D03" w:rsidRDefault="005236CE">
      <w:pPr>
        <w:spacing w:after="119"/>
        <w:ind w:firstLine="709"/>
        <w:jc w:val="both"/>
      </w:pPr>
      <w:bookmarkStart w:id="42" w:name="redstr2441"/>
      <w:bookmarkEnd w:id="42"/>
      <w:r>
        <w:rPr>
          <w:sz w:val="28"/>
          <w:szCs w:val="28"/>
        </w:rPr>
        <w:t>3.14.4. Засорение и засыпка водоемов и оврагов, загрязнение прилегающих к ним территорий, устройство запруд.</w:t>
      </w:r>
    </w:p>
    <w:p w:rsidR="00785D03" w:rsidRDefault="005236CE">
      <w:pPr>
        <w:spacing w:after="119"/>
        <w:ind w:firstLine="709"/>
        <w:jc w:val="both"/>
      </w:pPr>
      <w:r>
        <w:rPr>
          <w:sz w:val="28"/>
          <w:szCs w:val="28"/>
        </w:rPr>
        <w:t>3.14.5. Организация несанкционированных свалок отходов.</w:t>
      </w:r>
    </w:p>
    <w:p w:rsidR="00785D03" w:rsidRDefault="005236CE">
      <w:pPr>
        <w:spacing w:after="119"/>
        <w:ind w:firstLine="709"/>
        <w:jc w:val="both"/>
      </w:pPr>
      <w:bookmarkStart w:id="43" w:name="redstr2461"/>
      <w:bookmarkEnd w:id="43"/>
      <w:r>
        <w:rPr>
          <w:rFonts w:eastAsiaTheme="minorHAnsi" w:cstheme="minorBidi"/>
          <w:sz w:val="28"/>
          <w:szCs w:val="28"/>
        </w:rPr>
        <w:t xml:space="preserve">3.14.6. </w:t>
      </w:r>
      <w:r>
        <w:rPr>
          <w:rFonts w:eastAsia="Calibri" w:cstheme="minorBidi"/>
          <w:sz w:val="28"/>
          <w:szCs w:val="28"/>
        </w:rPr>
        <w:t>З</w:t>
      </w:r>
      <w:r>
        <w:rPr>
          <w:rFonts w:eastAsia="Calibri" w:cstheme="minorBidi"/>
          <w:spacing w:val="2"/>
          <w:sz w:val="28"/>
          <w:szCs w:val="28"/>
        </w:rPr>
        <w:t>агрязнение (путем складирования, сброса) территории общего пользования, придомовых территорий отходами производства и потребления, жидкими бытовыми отходами,</w:t>
      </w:r>
      <w:r>
        <w:rPr>
          <w:rFonts w:eastAsia="Calibri"/>
          <w:sz w:val="28"/>
          <w:szCs w:val="28"/>
        </w:rPr>
        <w:t xml:space="preserve"> отходами, образовавшимися в результате строительства, реконструкции, капитальном ремонте зданий, сооружений и иных объектов</w:t>
      </w:r>
      <w:r>
        <w:rPr>
          <w:rFonts w:eastAsia="Calibri" w:cstheme="minorBidi"/>
          <w:spacing w:val="2"/>
          <w:sz w:val="28"/>
          <w:szCs w:val="28"/>
        </w:rPr>
        <w:t>, а также экскрементами животных.</w:t>
      </w:r>
    </w:p>
    <w:p w:rsidR="00785D03" w:rsidRDefault="005236CE">
      <w:pPr>
        <w:spacing w:after="119"/>
        <w:ind w:firstLine="709"/>
        <w:jc w:val="both"/>
      </w:pPr>
      <w:bookmarkStart w:id="44" w:name="redstr2471"/>
      <w:bookmarkEnd w:id="44"/>
      <w:r>
        <w:rPr>
          <w:sz w:val="28"/>
          <w:szCs w:val="28"/>
        </w:rPr>
        <w:t>3.14.7. Производство земляных работ без разрешения, выдаваемого Управлением архитектуры, градостроительства и информатизации администрации муниципального образования Юрьев-Польский район.</w:t>
      </w:r>
    </w:p>
    <w:p w:rsidR="00785D03" w:rsidRDefault="005236CE">
      <w:pPr>
        <w:spacing w:after="119"/>
        <w:ind w:firstLine="709"/>
        <w:jc w:val="both"/>
      </w:pPr>
      <w:bookmarkStart w:id="45" w:name="redstr2481"/>
      <w:bookmarkEnd w:id="45"/>
      <w:r>
        <w:rPr>
          <w:sz w:val="28"/>
          <w:szCs w:val="28"/>
        </w:rPr>
        <w:lastRenderedPageBreak/>
        <w:t>3.14.8. Самовольное размещение малых архитектурных форм на землях общего пользования.</w:t>
      </w:r>
    </w:p>
    <w:p w:rsidR="00785D03" w:rsidRDefault="005236CE">
      <w:pPr>
        <w:spacing w:after="119"/>
        <w:ind w:firstLine="709"/>
        <w:jc w:val="both"/>
      </w:pPr>
      <w:r>
        <w:rPr>
          <w:sz w:val="28"/>
          <w:szCs w:val="28"/>
        </w:rPr>
        <w:t>3.14.9. Самовольное размещение средств наружной рекламы и информации.</w:t>
      </w:r>
    </w:p>
    <w:p w:rsidR="00785D03" w:rsidRDefault="005236CE">
      <w:pPr>
        <w:spacing w:after="119"/>
        <w:ind w:firstLine="709"/>
        <w:jc w:val="both"/>
      </w:pPr>
      <w:bookmarkStart w:id="46" w:name="redstr2501"/>
      <w:bookmarkEnd w:id="46"/>
      <w:r>
        <w:rPr>
          <w:sz w:val="28"/>
          <w:szCs w:val="28"/>
        </w:rPr>
        <w:t xml:space="preserve">3.14.10. Размещение визуальной информации вне специальных мест, отведенных для этих целей в соответствии </w:t>
      </w:r>
      <w:r>
        <w:rPr>
          <w:rFonts w:cstheme="minorBidi"/>
          <w:sz w:val="28"/>
          <w:szCs w:val="28"/>
        </w:rPr>
        <w:t>с установленным порядком</w:t>
      </w:r>
      <w:r>
        <w:rPr>
          <w:sz w:val="28"/>
          <w:szCs w:val="28"/>
        </w:rPr>
        <w:t>.</w:t>
      </w:r>
    </w:p>
    <w:p w:rsidR="00785D03" w:rsidRDefault="005236CE">
      <w:pPr>
        <w:spacing w:after="119"/>
        <w:ind w:firstLine="709"/>
        <w:jc w:val="both"/>
      </w:pPr>
      <w:bookmarkStart w:id="47" w:name="redstr2511"/>
      <w:bookmarkEnd w:id="47"/>
      <w:r>
        <w:rPr>
          <w:sz w:val="28"/>
          <w:szCs w:val="28"/>
        </w:rPr>
        <w:t xml:space="preserve">3.14.11. </w:t>
      </w:r>
      <w:proofErr w:type="gramStart"/>
      <w:r>
        <w:rPr>
          <w:sz w:val="28"/>
          <w:szCs w:val="28"/>
        </w:rPr>
        <w:t xml:space="preserve">Размещение </w:t>
      </w:r>
      <w:bookmarkStart w:id="48" w:name="redstr251111"/>
      <w:bookmarkEnd w:id="48"/>
      <w:r>
        <w:rPr>
          <w:sz w:val="28"/>
          <w:szCs w:val="28"/>
        </w:rPr>
        <w:t>на автобусных остановках, деревьях, железобетонных опорах ЛЭП, на фасадах, стенах, крышах зданий и сооружений, на дверях и входных группах, на ограждениях частных объявлений, вывесок, афиш, агитационных материалов, крепление растяжек, выполнение надписей.</w:t>
      </w:r>
      <w:proofErr w:type="gramEnd"/>
    </w:p>
    <w:p w:rsidR="00785D03" w:rsidRDefault="005236CE">
      <w:pPr>
        <w:spacing w:after="119"/>
        <w:ind w:firstLine="709"/>
        <w:jc w:val="both"/>
      </w:pPr>
      <w:bookmarkStart w:id="49" w:name="redstr2521"/>
      <w:bookmarkEnd w:id="49"/>
      <w:r>
        <w:rPr>
          <w:sz w:val="28"/>
          <w:szCs w:val="28"/>
        </w:rPr>
        <w:t>3.14.12. Размещение и эксплуатация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работ.</w:t>
      </w:r>
    </w:p>
    <w:p w:rsidR="00785D03" w:rsidRDefault="005236CE">
      <w:pPr>
        <w:spacing w:after="119"/>
        <w:ind w:firstLine="709"/>
        <w:jc w:val="both"/>
      </w:pPr>
      <w:bookmarkStart w:id="50" w:name="redstr2531"/>
      <w:bookmarkEnd w:id="50"/>
      <w:r>
        <w:rPr>
          <w:sz w:val="28"/>
          <w:szCs w:val="28"/>
        </w:rPr>
        <w:t>3.14.13. Размещение ритуальных принадлежностей и надгробных сооружений вне мест, специально предназначенных для этих целей.</w:t>
      </w:r>
    </w:p>
    <w:p w:rsidR="00785D03" w:rsidRDefault="005236CE">
      <w:pPr>
        <w:spacing w:after="119"/>
        <w:ind w:firstLine="709"/>
        <w:jc w:val="both"/>
      </w:pPr>
      <w:bookmarkStart w:id="51" w:name="redstr2541"/>
      <w:bookmarkEnd w:id="51"/>
      <w:r>
        <w:rPr>
          <w:sz w:val="28"/>
          <w:szCs w:val="28"/>
        </w:rPr>
        <w:t>3.14.14. Размещение сырья, материалов, грунта, оборудования за пределами земельных участков, отведенных под застройку частных (индивидуальных) жилых домов.</w:t>
      </w:r>
    </w:p>
    <w:p w:rsidR="00785D03" w:rsidRDefault="005236CE">
      <w:pPr>
        <w:spacing w:after="119"/>
        <w:ind w:firstLine="709"/>
        <w:jc w:val="both"/>
      </w:pPr>
      <w:bookmarkStart w:id="52" w:name="redstr2551"/>
      <w:bookmarkEnd w:id="52"/>
      <w:r>
        <w:rPr>
          <w:sz w:val="28"/>
          <w:szCs w:val="28"/>
        </w:rPr>
        <w:t>3.14.15. Самовольное присоединение промышленных, хозяйственно-бытовых и иных объектов к сетям ливневой канализации.</w:t>
      </w:r>
    </w:p>
    <w:p w:rsidR="00785D03" w:rsidRDefault="005236CE">
      <w:pPr>
        <w:spacing w:after="119"/>
        <w:ind w:firstLine="709"/>
        <w:jc w:val="both"/>
      </w:pPr>
      <w:bookmarkStart w:id="53" w:name="redstr2561"/>
      <w:bookmarkEnd w:id="53"/>
      <w:r>
        <w:rPr>
          <w:sz w:val="28"/>
          <w:szCs w:val="28"/>
        </w:rPr>
        <w:t>3.14.16. Сгребание листвы, снега и грязи к комлевой части деревьев, кустарников.</w:t>
      </w:r>
    </w:p>
    <w:p w:rsidR="00785D03" w:rsidRDefault="005236CE">
      <w:pPr>
        <w:spacing w:after="119"/>
        <w:ind w:firstLine="709"/>
        <w:jc w:val="both"/>
      </w:pPr>
      <w:bookmarkStart w:id="54" w:name="redstr2571"/>
      <w:bookmarkEnd w:id="54"/>
      <w:r>
        <w:rPr>
          <w:sz w:val="28"/>
          <w:szCs w:val="28"/>
        </w:rPr>
        <w:t>3.14.17. Мойка, чистка транспортных средств у водозаборных колонок, колодцев, на берегах рек, озер, ручьев, иных водоемов, на тротуарах, во дворах, детских и спортивных площадках, на газонах, на озелененных территориях и в зеленых массивах, за исключением специально отведенных мест.</w:t>
      </w:r>
    </w:p>
    <w:p w:rsidR="00785D03" w:rsidRDefault="005236CE">
      <w:pPr>
        <w:spacing w:after="119"/>
        <w:ind w:firstLine="709"/>
        <w:jc w:val="both"/>
      </w:pPr>
      <w:bookmarkStart w:id="55" w:name="redstr2581"/>
      <w:bookmarkEnd w:id="55"/>
      <w:r>
        <w:rPr>
          <w:sz w:val="28"/>
          <w:szCs w:val="28"/>
        </w:rPr>
        <w:t xml:space="preserve">3.15.18. Складирование торговой тары (ящики, бочки, мешки, картонные и </w:t>
      </w:r>
      <w:proofErr w:type="spellStart"/>
      <w:r>
        <w:rPr>
          <w:sz w:val="28"/>
          <w:szCs w:val="28"/>
        </w:rPr>
        <w:t>гофрокартонные</w:t>
      </w:r>
      <w:proofErr w:type="spellEnd"/>
      <w:r>
        <w:rPr>
          <w:sz w:val="28"/>
          <w:szCs w:val="28"/>
        </w:rPr>
        <w:t xml:space="preserve"> коробки и т.п.), вне торговых сооружений, оставлять на улице торговую тару и отходы после окончания торговли.</w:t>
      </w:r>
    </w:p>
    <w:p w:rsidR="00785D03" w:rsidRDefault="005236CE">
      <w:pPr>
        <w:spacing w:after="119"/>
        <w:ind w:firstLine="709"/>
        <w:jc w:val="both"/>
      </w:pPr>
      <w:bookmarkStart w:id="56" w:name="redstr2591"/>
      <w:bookmarkEnd w:id="56"/>
      <w:r>
        <w:rPr>
          <w:sz w:val="28"/>
          <w:szCs w:val="28"/>
        </w:rPr>
        <w:t>3.14.19. При прокладке кабелей связи воздушным способом от одного здания к другому допускать пересечение автомобильных дорог общего пользования, улиц, проездов, если имеются другие способы размещения кабелей связи.</w:t>
      </w:r>
    </w:p>
    <w:p w:rsidR="00785D03" w:rsidRDefault="005236CE">
      <w:pPr>
        <w:spacing w:after="119"/>
        <w:ind w:firstLine="709"/>
        <w:jc w:val="both"/>
      </w:pPr>
      <w:bookmarkStart w:id="57" w:name="redstr2601"/>
      <w:bookmarkEnd w:id="57"/>
      <w:r>
        <w:rPr>
          <w:sz w:val="28"/>
          <w:szCs w:val="28"/>
        </w:rPr>
        <w:t>3.14.20. Размещение запасов кабеля вне распределительного муфтового шкафа.</w:t>
      </w:r>
    </w:p>
    <w:p w:rsidR="00785D03" w:rsidRDefault="005236CE">
      <w:pPr>
        <w:spacing w:after="119"/>
        <w:ind w:firstLine="709"/>
        <w:jc w:val="both"/>
      </w:pPr>
      <w:bookmarkStart w:id="58" w:name="redstr2611"/>
      <w:bookmarkEnd w:id="58"/>
      <w:r>
        <w:rPr>
          <w:sz w:val="28"/>
          <w:szCs w:val="28"/>
        </w:rPr>
        <w:t xml:space="preserve">3.14.21. </w:t>
      </w:r>
      <w:proofErr w:type="gramStart"/>
      <w:r>
        <w:rPr>
          <w:sz w:val="28"/>
          <w:szCs w:val="28"/>
        </w:rPr>
        <w:t xml:space="preserve">Содержание технических средств связи (кабелей, элементов крепления кабелей, распределительных и муфтовых шкафов и других), а также подключаемых с их помощью технических устройств в ненадлежащем состоянии (надрыв и (или) отсутствие изоляционной оболочки, отсутствие покраски, наличие несанкционированных рисунков и надписей, коррозии и (или) </w:t>
      </w:r>
      <w:r>
        <w:rPr>
          <w:sz w:val="28"/>
          <w:szCs w:val="28"/>
        </w:rPr>
        <w:lastRenderedPageBreak/>
        <w:t>механических повреждений, провес проводов и (или) намотка их на опоры освещения, опоры линий электропередачи).</w:t>
      </w:r>
      <w:proofErr w:type="gramEnd"/>
    </w:p>
    <w:p w:rsidR="00785D03" w:rsidRDefault="005236CE">
      <w:pPr>
        <w:spacing w:after="119"/>
        <w:ind w:firstLine="709"/>
        <w:jc w:val="both"/>
      </w:pPr>
      <w:bookmarkStart w:id="59" w:name="redstr2621"/>
      <w:bookmarkEnd w:id="59"/>
      <w:r>
        <w:rPr>
          <w:sz w:val="28"/>
          <w:szCs w:val="28"/>
        </w:rPr>
        <w:t>3.14.22. Нанесение или проецирование надписей или рисунков на поверхности велосипедных или пешеходных дорожек, тротуаров либо проезжей части дороги.</w:t>
      </w:r>
    </w:p>
    <w:p w:rsidR="00785D03" w:rsidRDefault="005236CE">
      <w:pPr>
        <w:spacing w:after="119"/>
        <w:ind w:firstLine="709"/>
        <w:jc w:val="both"/>
      </w:pPr>
      <w:bookmarkStart w:id="60" w:name="redstr2631"/>
      <w:bookmarkEnd w:id="60"/>
      <w:r>
        <w:rPr>
          <w:sz w:val="28"/>
          <w:szCs w:val="28"/>
        </w:rPr>
        <w:t>3.14.23. Перевозка грунта, отходов, сыпучих строительных материалов, легкой тары, листвы, ветвей деревьев без покрытия брезентом или другим материалом, исключающим загрязнение дорог.</w:t>
      </w:r>
    </w:p>
    <w:p w:rsidR="00785D03" w:rsidRDefault="005236CE">
      <w:pPr>
        <w:spacing w:after="119"/>
        <w:ind w:firstLine="709"/>
        <w:jc w:val="both"/>
      </w:pPr>
      <w:bookmarkStart w:id="61" w:name="redstr2641"/>
      <w:bookmarkEnd w:id="61"/>
      <w:r>
        <w:rPr>
          <w:sz w:val="28"/>
          <w:szCs w:val="28"/>
        </w:rPr>
        <w:t>3.14.24. Складирование в проездах, на тротуарах, газонах, детских игровых и спортивных площадках на придомовых территориях многоквартирных домов строительных материалов (доски, песок, щебень, кирпич и т.п.). В случаях проведения ремонтно-восстановительных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домов.</w:t>
      </w:r>
    </w:p>
    <w:p w:rsidR="00785D03" w:rsidRDefault="005236CE">
      <w:pPr>
        <w:spacing w:after="119"/>
        <w:ind w:firstLine="709"/>
        <w:jc w:val="both"/>
      </w:pPr>
      <w:bookmarkStart w:id="62" w:name="redstr2651"/>
      <w:bookmarkEnd w:id="62"/>
      <w:r>
        <w:rPr>
          <w:sz w:val="28"/>
          <w:szCs w:val="28"/>
        </w:rPr>
        <w:t xml:space="preserve">3.14.25. </w:t>
      </w:r>
      <w:proofErr w:type="gramStart"/>
      <w:r>
        <w:rPr>
          <w:sz w:val="28"/>
          <w:szCs w:val="28"/>
        </w:rPr>
        <w:t>Складирование и хранение в проездах, на прилегающей территории частных домовладений с фасадной части дома, землях общего пользования, тротуарах, газонах, детских игровых площадках строительных материалов (доски, песок, щебень, кирпич, бревна и т.д.), а также навоза, дров, топлива, техники, механизмов, брошенных и разукомплектованных автомобилей свыше 10 дней.</w:t>
      </w:r>
      <w:proofErr w:type="gramEnd"/>
    </w:p>
    <w:p w:rsidR="00785D03" w:rsidRDefault="005236CE">
      <w:pPr>
        <w:pStyle w:val="aa"/>
        <w:spacing w:before="119"/>
        <w:ind w:firstLine="709"/>
      </w:pPr>
      <w:bookmarkStart w:id="63" w:name="redstr2661"/>
      <w:bookmarkEnd w:id="63"/>
      <w:r>
        <w:rPr>
          <w:szCs w:val="28"/>
        </w:rPr>
        <w:t xml:space="preserve">3.14.26. </w:t>
      </w:r>
      <w:proofErr w:type="gramStart"/>
      <w:r>
        <w:rPr>
          <w:szCs w:val="28"/>
        </w:rPr>
        <w:t>С</w:t>
      </w:r>
      <w:r>
        <w:rPr>
          <w:szCs w:val="28"/>
          <w:shd w:val="clear" w:color="auto" w:fill="FFFFFF"/>
        </w:rPr>
        <w:t xml:space="preserve">амовольно размещать (устанавливать) и эксплуатировать временные сооружения на территориях общего пользования и (или)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временные объекты, предназначенные </w:t>
      </w:r>
      <w:r>
        <w:rPr>
          <w:szCs w:val="28"/>
        </w:rPr>
        <w:t>для хранения автомобилей (металлические тенты, гаражи - "ракушки", "пеналы"),</w:t>
      </w:r>
      <w:r>
        <w:rPr>
          <w:szCs w:val="28"/>
          <w:shd w:val="clear" w:color="auto" w:fill="FFFFFF"/>
        </w:rPr>
        <w:t xml:space="preserve"> хозяйственно-бытовые сооружения </w:t>
      </w:r>
      <w:r>
        <w:rPr>
          <w:szCs w:val="28"/>
        </w:rPr>
        <w:t xml:space="preserve">(деревянные сараи, будки, гаражи, голубятни, теплицы, ограждения), </w:t>
      </w:r>
      <w:r>
        <w:rPr>
          <w:szCs w:val="28"/>
          <w:shd w:val="clear" w:color="auto" w:fill="FFFFFF"/>
        </w:rPr>
        <w:t xml:space="preserve"> торговые павильоны, киоски, ларьки, лотки, летние кафе, </w:t>
      </w:r>
      <w:proofErr w:type="spellStart"/>
      <w:r>
        <w:rPr>
          <w:szCs w:val="28"/>
          <w:shd w:val="clear" w:color="auto" w:fill="FFFFFF"/>
        </w:rPr>
        <w:t>тонары</w:t>
      </w:r>
      <w:proofErr w:type="spellEnd"/>
      <w:r>
        <w:rPr>
          <w:szCs w:val="28"/>
          <w:shd w:val="clear" w:color="auto" w:fill="FFFFFF"/>
        </w:rPr>
        <w:t>, платежные и</w:t>
      </w:r>
      <w:proofErr w:type="gramEnd"/>
      <w:r>
        <w:rPr>
          <w:szCs w:val="28"/>
          <w:shd w:val="clear" w:color="auto" w:fill="FFFFFF"/>
        </w:rPr>
        <w:t xml:space="preserve"> банковские терминалы, торговые автоматы </w:t>
      </w:r>
      <w:r>
        <w:rPr>
          <w:szCs w:val="28"/>
        </w:rPr>
        <w:t>без получения разрешения в установленном порядке.</w:t>
      </w:r>
    </w:p>
    <w:p w:rsidR="00785D03" w:rsidRDefault="005236CE">
      <w:pPr>
        <w:pStyle w:val="aa"/>
        <w:spacing w:before="119"/>
        <w:ind w:firstLine="709"/>
      </w:pPr>
      <w:bookmarkStart w:id="64" w:name="redstr2671"/>
      <w:bookmarkEnd w:id="64"/>
      <w:r>
        <w:rPr>
          <w:szCs w:val="28"/>
        </w:rPr>
        <w:t>3.14.27. Самовольная установка и эксплуатация любых ограждений на территории общего пользования.</w:t>
      </w:r>
    </w:p>
    <w:p w:rsidR="00785D03" w:rsidRDefault="005236CE">
      <w:pPr>
        <w:pStyle w:val="aa"/>
        <w:spacing w:before="119"/>
        <w:ind w:firstLine="709"/>
      </w:pPr>
      <w:bookmarkStart w:id="65" w:name="redstr2681"/>
      <w:bookmarkEnd w:id="65"/>
      <w:r>
        <w:rPr>
          <w:szCs w:val="28"/>
        </w:rPr>
        <w:t>3.14.28. Самовольное проведение линий электричества и связи по опорам электросетей, опорам наружного освещения без согласования с собственником либо балансодержателем указанных объектов.</w:t>
      </w:r>
    </w:p>
    <w:p w:rsidR="00785D03" w:rsidRDefault="005236CE">
      <w:pPr>
        <w:pStyle w:val="aa"/>
        <w:spacing w:before="119"/>
        <w:ind w:firstLine="709"/>
      </w:pPr>
      <w:bookmarkStart w:id="66" w:name="redstr2691"/>
      <w:bookmarkEnd w:id="66"/>
      <w:r>
        <w:rPr>
          <w:szCs w:val="28"/>
        </w:rPr>
        <w:t>3.14.29. Использование отходов производства и потребления, в том числе автомобильных шин и покрышек, для благоустройства территории, организации клумб.</w:t>
      </w:r>
    </w:p>
    <w:p w:rsidR="00785D03" w:rsidRDefault="005236CE">
      <w:pPr>
        <w:pStyle w:val="aa"/>
        <w:spacing w:before="119"/>
        <w:ind w:firstLine="709"/>
      </w:pPr>
      <w:bookmarkStart w:id="67" w:name="redstr2701"/>
      <w:bookmarkEnd w:id="67"/>
      <w:r>
        <w:rPr>
          <w:szCs w:val="28"/>
        </w:rPr>
        <w:t xml:space="preserve">3.14.30. Размещение </w:t>
      </w:r>
      <w:proofErr w:type="spellStart"/>
      <w:r>
        <w:rPr>
          <w:szCs w:val="28"/>
        </w:rPr>
        <w:t>штендеров</w:t>
      </w:r>
      <w:proofErr w:type="spellEnd"/>
      <w:r>
        <w:rPr>
          <w:szCs w:val="28"/>
        </w:rPr>
        <w:t xml:space="preserve"> на тротуарах и пешеходных путях передвижения при ширине менее 2,5 метра, парковках автотранспорта, расположенных на землях общего пользования.</w:t>
      </w:r>
    </w:p>
    <w:p w:rsidR="00785D03" w:rsidRDefault="005236CE">
      <w:pPr>
        <w:pStyle w:val="aa"/>
        <w:spacing w:before="119"/>
        <w:ind w:firstLine="709"/>
      </w:pPr>
      <w:bookmarkStart w:id="68" w:name="redstr2711"/>
      <w:bookmarkEnd w:id="68"/>
      <w:r>
        <w:rPr>
          <w:szCs w:val="28"/>
        </w:rPr>
        <w:t>3.14.31. Самовольно раскапывать участки под огороды.</w:t>
      </w:r>
    </w:p>
    <w:p w:rsidR="00785D03" w:rsidRDefault="005236CE">
      <w:pPr>
        <w:pStyle w:val="aa"/>
        <w:spacing w:before="119"/>
        <w:ind w:firstLine="709"/>
      </w:pPr>
      <w:bookmarkStart w:id="69" w:name="redstr2721"/>
      <w:bookmarkEnd w:id="69"/>
      <w:r>
        <w:rPr>
          <w:szCs w:val="28"/>
        </w:rPr>
        <w:lastRenderedPageBreak/>
        <w:t>3.14.32. Самовольная установка контейнеров и бункеров-накопителей без согласования с Администрацией муниципального образования  Юрьев-Польский район.</w:t>
      </w:r>
    </w:p>
    <w:p w:rsidR="00785D03" w:rsidRDefault="005236CE">
      <w:pPr>
        <w:pStyle w:val="aa"/>
        <w:spacing w:before="119"/>
        <w:ind w:firstLine="709"/>
      </w:pPr>
      <w:bookmarkStart w:id="70" w:name="redstr2731"/>
      <w:bookmarkEnd w:id="70"/>
      <w:r>
        <w:rPr>
          <w:szCs w:val="28"/>
        </w:rPr>
        <w:t>3.14.33. Повреждение или загрязнение объектов и элементов благоустройства.</w:t>
      </w:r>
    </w:p>
    <w:p w:rsidR="00785D03" w:rsidRDefault="005236CE">
      <w:pPr>
        <w:pStyle w:val="aa"/>
        <w:spacing w:before="119"/>
        <w:ind w:firstLine="709"/>
      </w:pPr>
      <w:r>
        <w:rPr>
          <w:szCs w:val="28"/>
        </w:rPr>
        <w:t>3.14.34. Собственникам зданий, строений и сооружений оставлять счищенные или упавшие с крыш снег, наледь и сосульки на тротуарах, пешеходных зонах улиц, дворов и проездов более двух часов с момента обнаружения</w:t>
      </w:r>
      <w:proofErr w:type="gramStart"/>
      <w:r>
        <w:rPr>
          <w:szCs w:val="28"/>
        </w:rPr>
        <w:t>.»</w:t>
      </w:r>
      <w:proofErr w:type="gramEnd"/>
    </w:p>
    <w:p w:rsidR="00785D03" w:rsidRDefault="005236CE">
      <w:pPr>
        <w:pStyle w:val="aa"/>
        <w:spacing w:before="119"/>
        <w:ind w:firstLine="709"/>
      </w:pPr>
      <w:r>
        <w:rPr>
          <w:b/>
          <w:bCs/>
          <w:szCs w:val="28"/>
        </w:rPr>
        <w:t xml:space="preserve">6. </w:t>
      </w:r>
      <w:r>
        <w:rPr>
          <w:szCs w:val="28"/>
          <w:highlight w:val="white"/>
        </w:rPr>
        <w:t>В разделе 6 Правил подпункт 6.14.3. пункта 6.14 исключить.</w:t>
      </w:r>
    </w:p>
    <w:p w:rsidR="00785D03" w:rsidRDefault="005236CE">
      <w:pPr>
        <w:pStyle w:val="aa"/>
        <w:spacing w:before="119"/>
        <w:ind w:firstLine="709"/>
      </w:pPr>
      <w:r>
        <w:rPr>
          <w:b/>
          <w:bCs/>
          <w:szCs w:val="28"/>
          <w:highlight w:val="white"/>
        </w:rPr>
        <w:t xml:space="preserve">7. </w:t>
      </w:r>
      <w:r>
        <w:rPr>
          <w:szCs w:val="28"/>
          <w:highlight w:val="white"/>
        </w:rPr>
        <w:t>Р</w:t>
      </w:r>
      <w:r>
        <w:rPr>
          <w:szCs w:val="28"/>
        </w:rPr>
        <w:t>аздел 22 Правил изложить в следующей редакции:</w:t>
      </w:r>
    </w:p>
    <w:p w:rsidR="00785D03" w:rsidRDefault="005236CE">
      <w:pPr>
        <w:ind w:firstLine="540"/>
        <w:jc w:val="center"/>
      </w:pPr>
      <w:r>
        <w:rPr>
          <w:b/>
          <w:sz w:val="28"/>
          <w:szCs w:val="28"/>
        </w:rPr>
        <w:t>«22. Несанкционированные свалки.</w:t>
      </w:r>
    </w:p>
    <w:p w:rsidR="00785D03" w:rsidRDefault="005236CE">
      <w:pPr>
        <w:ind w:firstLine="709"/>
        <w:jc w:val="both"/>
      </w:pPr>
      <w:r>
        <w:rPr>
          <w:sz w:val="28"/>
          <w:szCs w:val="28"/>
        </w:rPr>
        <w:t>22.1. Выявление и определение объемов несанкционированных свалок и отходов осуществляется МКУ «Служба по благоустройству города».</w:t>
      </w:r>
    </w:p>
    <w:p w:rsidR="00785D03" w:rsidRDefault="005236CE" w:rsidP="005236CE">
      <w:pPr>
        <w:ind w:firstLine="709"/>
        <w:jc w:val="both"/>
      </w:pPr>
      <w:r>
        <w:rPr>
          <w:sz w:val="28"/>
          <w:szCs w:val="28"/>
        </w:rPr>
        <w:t xml:space="preserve">22.2. </w:t>
      </w:r>
      <w:r>
        <w:rPr>
          <w:sz w:val="28"/>
          <w:szCs w:val="28"/>
          <w:lang w:eastAsia="ru-RU" w:bidi="ru-RU"/>
        </w:rPr>
        <w:t xml:space="preserve">Ответственность за ликвидацию несанкционированных свалок несут собственники земельных участков, землепользователи, землевладельцы и арендаторы земельных участков, на землях которых образовались указанные свалки. </w:t>
      </w:r>
    </w:p>
    <w:p w:rsidR="00785D03" w:rsidRDefault="005236CE">
      <w:pPr>
        <w:pStyle w:val="aa"/>
        <w:spacing w:before="119"/>
        <w:ind w:firstLine="709"/>
      </w:pPr>
      <w:r>
        <w:rPr>
          <w:bCs/>
          <w:szCs w:val="28"/>
          <w:lang w:eastAsia="ru-RU" w:bidi="ru-RU"/>
        </w:rPr>
        <w:t>МКУ «Служба по благоустройству города» несёт ответственность за ликвидацию несанкционированных свалок, расположенных в границах муниципального образования на землях общего пользования, в случае, если виновное в захламлении лицо не установлено».</w:t>
      </w: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5236CE">
      <w:pPr>
        <w:ind w:firstLine="680"/>
        <w:jc w:val="center"/>
      </w:pPr>
      <w:r>
        <w:t>\</w:t>
      </w: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p w:rsidR="00785D03" w:rsidRDefault="00785D03">
      <w:pPr>
        <w:ind w:firstLine="680"/>
        <w:jc w:val="center"/>
      </w:pPr>
    </w:p>
    <w:sectPr w:rsidR="00785D03" w:rsidSect="00785D03">
      <w:pgSz w:w="11906" w:h="16838"/>
      <w:pgMar w:top="1134" w:right="56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1E49"/>
    <w:multiLevelType w:val="multilevel"/>
    <w:tmpl w:val="2D2E862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EF2508"/>
    <w:multiLevelType w:val="multilevel"/>
    <w:tmpl w:val="65D4F4C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98203E"/>
    <w:multiLevelType w:val="multilevel"/>
    <w:tmpl w:val="55B20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785D03"/>
    <w:rsid w:val="005236CE"/>
    <w:rsid w:val="00785D03"/>
    <w:rsid w:val="008E2C03"/>
    <w:rsid w:val="00B6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85D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21190C"/>
    <w:pPr>
      <w:keepNext/>
      <w:tabs>
        <w:tab w:val="left" w:pos="0"/>
      </w:tabs>
      <w:ind w:left="576" w:hanging="576"/>
      <w:jc w:val="center"/>
      <w:outlineLvl w:val="1"/>
    </w:pPr>
    <w:rPr>
      <w:sz w:val="28"/>
      <w:szCs w:val="20"/>
    </w:rPr>
  </w:style>
  <w:style w:type="paragraph" w:customStyle="1" w:styleId="Heading3">
    <w:name w:val="Heading 3"/>
    <w:basedOn w:val="a"/>
    <w:next w:val="a"/>
    <w:link w:val="Heading3"/>
    <w:qFormat/>
    <w:rsid w:val="0021190C"/>
    <w:pPr>
      <w:keepNext/>
      <w:tabs>
        <w:tab w:val="left" w:pos="0"/>
      </w:tabs>
      <w:ind w:left="720" w:hanging="720"/>
      <w:outlineLvl w:val="2"/>
    </w:pPr>
    <w:rPr>
      <w:sz w:val="28"/>
      <w:szCs w:val="20"/>
    </w:rPr>
  </w:style>
  <w:style w:type="character" w:customStyle="1" w:styleId="WW8Num1z0">
    <w:name w:val="WW8Num1z0"/>
    <w:qFormat/>
    <w:rsid w:val="0021190C"/>
  </w:style>
  <w:style w:type="character" w:customStyle="1" w:styleId="WW8Num1z1">
    <w:name w:val="WW8Num1z1"/>
    <w:qFormat/>
    <w:rsid w:val="0021190C"/>
  </w:style>
  <w:style w:type="character" w:customStyle="1" w:styleId="WW8Num1z2">
    <w:name w:val="WW8Num1z2"/>
    <w:qFormat/>
    <w:rsid w:val="0021190C"/>
  </w:style>
  <w:style w:type="character" w:customStyle="1" w:styleId="WW8Num1z3">
    <w:name w:val="WW8Num1z3"/>
    <w:qFormat/>
    <w:rsid w:val="0021190C"/>
  </w:style>
  <w:style w:type="character" w:customStyle="1" w:styleId="WW8Num1z4">
    <w:name w:val="WW8Num1z4"/>
    <w:qFormat/>
    <w:rsid w:val="0021190C"/>
  </w:style>
  <w:style w:type="character" w:customStyle="1" w:styleId="WW8Num1z5">
    <w:name w:val="WW8Num1z5"/>
    <w:qFormat/>
    <w:rsid w:val="0021190C"/>
  </w:style>
  <w:style w:type="character" w:customStyle="1" w:styleId="WW8Num1z6">
    <w:name w:val="WW8Num1z6"/>
    <w:qFormat/>
    <w:rsid w:val="0021190C"/>
  </w:style>
  <w:style w:type="character" w:customStyle="1" w:styleId="WW8Num1z7">
    <w:name w:val="WW8Num1z7"/>
    <w:qFormat/>
    <w:rsid w:val="0021190C"/>
  </w:style>
  <w:style w:type="character" w:customStyle="1" w:styleId="WW8Num1z8">
    <w:name w:val="WW8Num1z8"/>
    <w:qFormat/>
    <w:rsid w:val="0021190C"/>
  </w:style>
  <w:style w:type="character" w:customStyle="1" w:styleId="WW8Num2z0">
    <w:name w:val="WW8Num2z0"/>
    <w:qFormat/>
    <w:rsid w:val="0021190C"/>
  </w:style>
  <w:style w:type="character" w:customStyle="1" w:styleId="WW8Num2z1">
    <w:name w:val="WW8Num2z1"/>
    <w:qFormat/>
    <w:rsid w:val="0021190C"/>
  </w:style>
  <w:style w:type="character" w:customStyle="1" w:styleId="WW8Num2z2">
    <w:name w:val="WW8Num2z2"/>
    <w:qFormat/>
    <w:rsid w:val="0021190C"/>
  </w:style>
  <w:style w:type="character" w:customStyle="1" w:styleId="WW8Num2z3">
    <w:name w:val="WW8Num2z3"/>
    <w:qFormat/>
    <w:rsid w:val="0021190C"/>
  </w:style>
  <w:style w:type="character" w:customStyle="1" w:styleId="WW8Num2z4">
    <w:name w:val="WW8Num2z4"/>
    <w:qFormat/>
    <w:rsid w:val="0021190C"/>
  </w:style>
  <w:style w:type="character" w:customStyle="1" w:styleId="WW8Num2z5">
    <w:name w:val="WW8Num2z5"/>
    <w:qFormat/>
    <w:rsid w:val="0021190C"/>
  </w:style>
  <w:style w:type="character" w:customStyle="1" w:styleId="WW8Num2z6">
    <w:name w:val="WW8Num2z6"/>
    <w:qFormat/>
    <w:rsid w:val="0021190C"/>
  </w:style>
  <w:style w:type="character" w:customStyle="1" w:styleId="WW8Num2z7">
    <w:name w:val="WW8Num2z7"/>
    <w:qFormat/>
    <w:rsid w:val="0021190C"/>
  </w:style>
  <w:style w:type="character" w:customStyle="1" w:styleId="WW8Num2z8">
    <w:name w:val="WW8Num2z8"/>
    <w:qFormat/>
    <w:rsid w:val="0021190C"/>
  </w:style>
  <w:style w:type="character" w:customStyle="1" w:styleId="WW8Num3z0">
    <w:name w:val="WW8Num3z0"/>
    <w:qFormat/>
    <w:rsid w:val="0021190C"/>
  </w:style>
  <w:style w:type="character" w:customStyle="1" w:styleId="WW8Num4z0">
    <w:name w:val="WW8Num4z0"/>
    <w:qFormat/>
    <w:rsid w:val="0021190C"/>
  </w:style>
  <w:style w:type="character" w:customStyle="1" w:styleId="WW8Num5z0">
    <w:name w:val="WW8Num5z0"/>
    <w:qFormat/>
    <w:rsid w:val="0021190C"/>
    <w:rPr>
      <w:color w:val="000000"/>
      <w:szCs w:val="28"/>
    </w:rPr>
  </w:style>
  <w:style w:type="character" w:customStyle="1" w:styleId="WW8Num6z0">
    <w:name w:val="WW8Num6z0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1">
    <w:name w:val="WW8Num8z1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8z2">
    <w:name w:val="WW8Num8z2"/>
    <w:qFormat/>
    <w:rsid w:val="0021190C"/>
  </w:style>
  <w:style w:type="character" w:customStyle="1" w:styleId="WW8Num8z3">
    <w:name w:val="WW8Num8z3"/>
    <w:qFormat/>
    <w:rsid w:val="0021190C"/>
  </w:style>
  <w:style w:type="character" w:customStyle="1" w:styleId="WW8Num8z4">
    <w:name w:val="WW8Num8z4"/>
    <w:qFormat/>
    <w:rsid w:val="0021190C"/>
  </w:style>
  <w:style w:type="character" w:customStyle="1" w:styleId="WW8Num8z5">
    <w:name w:val="WW8Num8z5"/>
    <w:qFormat/>
    <w:rsid w:val="0021190C"/>
  </w:style>
  <w:style w:type="character" w:customStyle="1" w:styleId="WW8Num8z6">
    <w:name w:val="WW8Num8z6"/>
    <w:qFormat/>
    <w:rsid w:val="0021190C"/>
  </w:style>
  <w:style w:type="character" w:customStyle="1" w:styleId="WW8Num8z7">
    <w:name w:val="WW8Num8z7"/>
    <w:qFormat/>
    <w:rsid w:val="0021190C"/>
  </w:style>
  <w:style w:type="character" w:customStyle="1" w:styleId="WW8Num8z8">
    <w:name w:val="WW8Num8z8"/>
    <w:qFormat/>
    <w:rsid w:val="0021190C"/>
  </w:style>
  <w:style w:type="character" w:customStyle="1" w:styleId="WW8Num9z0">
    <w:name w:val="WW8Num9z0"/>
    <w:qFormat/>
    <w:rsid w:val="0021190C"/>
    <w:rPr>
      <w:rFonts w:ascii="Symbol" w:hAnsi="Symbol" w:cs="OpenSymbol"/>
      <w:strike w:val="0"/>
      <w:dstrike w:val="0"/>
      <w:position w:val="0"/>
      <w:sz w:val="28"/>
      <w:vertAlign w:val="baseline"/>
    </w:rPr>
  </w:style>
  <w:style w:type="character" w:customStyle="1" w:styleId="WW8Num9z1">
    <w:name w:val="WW8Num9z1"/>
    <w:qFormat/>
    <w:rsid w:val="0021190C"/>
    <w:rPr>
      <w:rFonts w:ascii="Times New Roman" w:eastAsia="Arial" w:hAnsi="Times New Roman" w:cs="OpenSymbol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9z2">
    <w:name w:val="WW8Num9z2"/>
    <w:qFormat/>
    <w:rsid w:val="0021190C"/>
  </w:style>
  <w:style w:type="character" w:customStyle="1" w:styleId="WW8Num9z3">
    <w:name w:val="WW8Num9z3"/>
    <w:qFormat/>
    <w:rsid w:val="0021190C"/>
  </w:style>
  <w:style w:type="character" w:customStyle="1" w:styleId="WW8Num9z4">
    <w:name w:val="WW8Num9z4"/>
    <w:qFormat/>
    <w:rsid w:val="0021190C"/>
  </w:style>
  <w:style w:type="character" w:customStyle="1" w:styleId="WW8Num9z5">
    <w:name w:val="WW8Num9z5"/>
    <w:qFormat/>
    <w:rsid w:val="0021190C"/>
  </w:style>
  <w:style w:type="character" w:customStyle="1" w:styleId="WW8Num9z6">
    <w:name w:val="WW8Num9z6"/>
    <w:qFormat/>
    <w:rsid w:val="0021190C"/>
  </w:style>
  <w:style w:type="character" w:customStyle="1" w:styleId="WW8Num9z7">
    <w:name w:val="WW8Num9z7"/>
    <w:qFormat/>
    <w:rsid w:val="0021190C"/>
  </w:style>
  <w:style w:type="character" w:customStyle="1" w:styleId="WW8Num9z8">
    <w:name w:val="WW8Num9z8"/>
    <w:qFormat/>
    <w:rsid w:val="0021190C"/>
  </w:style>
  <w:style w:type="character" w:customStyle="1" w:styleId="WW8Num10z0">
    <w:name w:val="WW8Num10z0"/>
    <w:qFormat/>
    <w:rsid w:val="0021190C"/>
  </w:style>
  <w:style w:type="character" w:customStyle="1" w:styleId="WW8Num10z1">
    <w:name w:val="WW8Num10z1"/>
    <w:qFormat/>
    <w:rsid w:val="0021190C"/>
    <w:rPr>
      <w:sz w:val="28"/>
      <w:szCs w:val="28"/>
    </w:rPr>
  </w:style>
  <w:style w:type="character" w:customStyle="1" w:styleId="WW8Num10z2">
    <w:name w:val="WW8Num10z2"/>
    <w:qFormat/>
    <w:rsid w:val="0021190C"/>
  </w:style>
  <w:style w:type="character" w:customStyle="1" w:styleId="WW8Num10z3">
    <w:name w:val="WW8Num10z3"/>
    <w:qFormat/>
    <w:rsid w:val="0021190C"/>
  </w:style>
  <w:style w:type="character" w:customStyle="1" w:styleId="WW8Num10z4">
    <w:name w:val="WW8Num10z4"/>
    <w:qFormat/>
    <w:rsid w:val="0021190C"/>
  </w:style>
  <w:style w:type="character" w:customStyle="1" w:styleId="WW8Num10z5">
    <w:name w:val="WW8Num10z5"/>
    <w:qFormat/>
    <w:rsid w:val="0021190C"/>
  </w:style>
  <w:style w:type="character" w:customStyle="1" w:styleId="WW8Num10z6">
    <w:name w:val="WW8Num10z6"/>
    <w:qFormat/>
    <w:rsid w:val="0021190C"/>
  </w:style>
  <w:style w:type="character" w:customStyle="1" w:styleId="WW8Num10z7">
    <w:name w:val="WW8Num10z7"/>
    <w:qFormat/>
    <w:rsid w:val="0021190C"/>
  </w:style>
  <w:style w:type="character" w:customStyle="1" w:styleId="WW8Num10z8">
    <w:name w:val="WW8Num10z8"/>
    <w:qFormat/>
    <w:rsid w:val="0021190C"/>
  </w:style>
  <w:style w:type="character" w:customStyle="1" w:styleId="WW8Num11z0">
    <w:name w:val="WW8Num11z0"/>
    <w:qFormat/>
    <w:rsid w:val="0021190C"/>
  </w:style>
  <w:style w:type="character" w:customStyle="1" w:styleId="WW8Num11z1">
    <w:name w:val="WW8Num11z1"/>
    <w:qFormat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11z2">
    <w:name w:val="WW8Num11z2"/>
    <w:qFormat/>
    <w:rsid w:val="0021190C"/>
  </w:style>
  <w:style w:type="character" w:customStyle="1" w:styleId="WW8Num11z3">
    <w:name w:val="WW8Num11z3"/>
    <w:qFormat/>
    <w:rsid w:val="0021190C"/>
  </w:style>
  <w:style w:type="character" w:customStyle="1" w:styleId="WW8Num11z4">
    <w:name w:val="WW8Num11z4"/>
    <w:qFormat/>
    <w:rsid w:val="0021190C"/>
  </w:style>
  <w:style w:type="character" w:customStyle="1" w:styleId="WW8Num11z5">
    <w:name w:val="WW8Num11z5"/>
    <w:qFormat/>
    <w:rsid w:val="0021190C"/>
  </w:style>
  <w:style w:type="character" w:customStyle="1" w:styleId="WW8Num11z6">
    <w:name w:val="WW8Num11z6"/>
    <w:qFormat/>
    <w:rsid w:val="0021190C"/>
  </w:style>
  <w:style w:type="character" w:customStyle="1" w:styleId="WW8Num11z7">
    <w:name w:val="WW8Num11z7"/>
    <w:qFormat/>
    <w:rsid w:val="0021190C"/>
  </w:style>
  <w:style w:type="character" w:customStyle="1" w:styleId="WW8Num11z8">
    <w:name w:val="WW8Num11z8"/>
    <w:qFormat/>
    <w:rsid w:val="0021190C"/>
  </w:style>
  <w:style w:type="character" w:customStyle="1" w:styleId="WW8Num3z1">
    <w:name w:val="WW8Num3z1"/>
    <w:qFormat/>
    <w:rsid w:val="0021190C"/>
  </w:style>
  <w:style w:type="character" w:customStyle="1" w:styleId="WW8Num3z2">
    <w:name w:val="WW8Num3z2"/>
    <w:qFormat/>
    <w:rsid w:val="0021190C"/>
  </w:style>
  <w:style w:type="character" w:customStyle="1" w:styleId="WW8Num3z3">
    <w:name w:val="WW8Num3z3"/>
    <w:qFormat/>
    <w:rsid w:val="0021190C"/>
  </w:style>
  <w:style w:type="character" w:customStyle="1" w:styleId="WW8Num3z4">
    <w:name w:val="WW8Num3z4"/>
    <w:qFormat/>
    <w:rsid w:val="0021190C"/>
  </w:style>
  <w:style w:type="character" w:customStyle="1" w:styleId="WW8Num3z5">
    <w:name w:val="WW8Num3z5"/>
    <w:qFormat/>
    <w:rsid w:val="0021190C"/>
  </w:style>
  <w:style w:type="character" w:customStyle="1" w:styleId="WW8Num3z6">
    <w:name w:val="WW8Num3z6"/>
    <w:qFormat/>
    <w:rsid w:val="0021190C"/>
  </w:style>
  <w:style w:type="character" w:customStyle="1" w:styleId="WW8Num3z7">
    <w:name w:val="WW8Num3z7"/>
    <w:qFormat/>
    <w:rsid w:val="0021190C"/>
  </w:style>
  <w:style w:type="character" w:customStyle="1" w:styleId="WW8Num3z8">
    <w:name w:val="WW8Num3z8"/>
    <w:qFormat/>
    <w:rsid w:val="0021190C"/>
  </w:style>
  <w:style w:type="character" w:customStyle="1" w:styleId="WW8Num4z1">
    <w:name w:val="WW8Num4z1"/>
    <w:qFormat/>
    <w:rsid w:val="0021190C"/>
  </w:style>
  <w:style w:type="character" w:customStyle="1" w:styleId="WW8Num4z2">
    <w:name w:val="WW8Num4z2"/>
    <w:qFormat/>
    <w:rsid w:val="0021190C"/>
  </w:style>
  <w:style w:type="character" w:customStyle="1" w:styleId="WW8Num4z3">
    <w:name w:val="WW8Num4z3"/>
    <w:qFormat/>
    <w:rsid w:val="0021190C"/>
  </w:style>
  <w:style w:type="character" w:customStyle="1" w:styleId="WW8Num4z4">
    <w:name w:val="WW8Num4z4"/>
    <w:qFormat/>
    <w:rsid w:val="0021190C"/>
  </w:style>
  <w:style w:type="character" w:customStyle="1" w:styleId="WW8Num4z5">
    <w:name w:val="WW8Num4z5"/>
    <w:qFormat/>
    <w:rsid w:val="0021190C"/>
  </w:style>
  <w:style w:type="character" w:customStyle="1" w:styleId="WW8Num4z6">
    <w:name w:val="WW8Num4z6"/>
    <w:qFormat/>
    <w:rsid w:val="0021190C"/>
  </w:style>
  <w:style w:type="character" w:customStyle="1" w:styleId="WW8Num4z7">
    <w:name w:val="WW8Num4z7"/>
    <w:qFormat/>
    <w:rsid w:val="0021190C"/>
  </w:style>
  <w:style w:type="character" w:customStyle="1" w:styleId="WW8Num4z8">
    <w:name w:val="WW8Num4z8"/>
    <w:qFormat/>
    <w:rsid w:val="0021190C"/>
  </w:style>
  <w:style w:type="character" w:customStyle="1" w:styleId="1">
    <w:name w:val="Основной шрифт абзаца1"/>
    <w:qFormat/>
    <w:rsid w:val="0021190C"/>
  </w:style>
  <w:style w:type="character" w:customStyle="1" w:styleId="a3">
    <w:name w:val="Основной текст с отступом Знак"/>
    <w:basedOn w:val="1"/>
    <w:qFormat/>
    <w:rsid w:val="0021190C"/>
    <w:rPr>
      <w:sz w:val="24"/>
      <w:szCs w:val="24"/>
    </w:rPr>
  </w:style>
  <w:style w:type="character" w:customStyle="1" w:styleId="-">
    <w:name w:val="Интернет-ссылка"/>
    <w:rsid w:val="0021190C"/>
    <w:rPr>
      <w:color w:val="000080"/>
      <w:u w:val="single"/>
    </w:rPr>
  </w:style>
  <w:style w:type="character" w:customStyle="1" w:styleId="a4">
    <w:name w:val="Символ нумерации"/>
    <w:qFormat/>
    <w:rsid w:val="0021190C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  <w:rsid w:val="0021190C"/>
  </w:style>
  <w:style w:type="character" w:customStyle="1" w:styleId="WW8Num5z2">
    <w:name w:val="WW8Num5z2"/>
    <w:qFormat/>
    <w:rsid w:val="0021190C"/>
  </w:style>
  <w:style w:type="character" w:customStyle="1" w:styleId="WW8Num5z3">
    <w:name w:val="WW8Num5z3"/>
    <w:qFormat/>
    <w:rsid w:val="0021190C"/>
  </w:style>
  <w:style w:type="character" w:customStyle="1" w:styleId="WW8Num5z4">
    <w:name w:val="WW8Num5z4"/>
    <w:qFormat/>
    <w:rsid w:val="0021190C"/>
  </w:style>
  <w:style w:type="character" w:customStyle="1" w:styleId="WW8Num5z5">
    <w:name w:val="WW8Num5z5"/>
    <w:qFormat/>
    <w:rsid w:val="0021190C"/>
  </w:style>
  <w:style w:type="character" w:customStyle="1" w:styleId="WW8Num5z6">
    <w:name w:val="WW8Num5z6"/>
    <w:qFormat/>
    <w:rsid w:val="0021190C"/>
  </w:style>
  <w:style w:type="character" w:customStyle="1" w:styleId="WW8Num5z7">
    <w:name w:val="WW8Num5z7"/>
    <w:qFormat/>
    <w:rsid w:val="0021190C"/>
  </w:style>
  <w:style w:type="character" w:customStyle="1" w:styleId="WW8Num5z8">
    <w:name w:val="WW8Num5z8"/>
    <w:qFormat/>
    <w:rsid w:val="0021190C"/>
  </w:style>
  <w:style w:type="character" w:customStyle="1" w:styleId="WW8Num7z1">
    <w:name w:val="WW8Num7z1"/>
    <w:qFormat/>
    <w:rsid w:val="0021190C"/>
  </w:style>
  <w:style w:type="character" w:customStyle="1" w:styleId="WW8Num7z2">
    <w:name w:val="WW8Num7z2"/>
    <w:qFormat/>
    <w:rsid w:val="0021190C"/>
  </w:style>
  <w:style w:type="character" w:customStyle="1" w:styleId="WW8Num7z3">
    <w:name w:val="WW8Num7z3"/>
    <w:qFormat/>
    <w:rsid w:val="0021190C"/>
  </w:style>
  <w:style w:type="character" w:customStyle="1" w:styleId="WW8Num7z4">
    <w:name w:val="WW8Num7z4"/>
    <w:qFormat/>
    <w:rsid w:val="0021190C"/>
  </w:style>
  <w:style w:type="character" w:customStyle="1" w:styleId="WW8Num7z5">
    <w:name w:val="WW8Num7z5"/>
    <w:qFormat/>
    <w:rsid w:val="0021190C"/>
  </w:style>
  <w:style w:type="character" w:customStyle="1" w:styleId="WW8Num7z6">
    <w:name w:val="WW8Num7z6"/>
    <w:qFormat/>
    <w:rsid w:val="0021190C"/>
  </w:style>
  <w:style w:type="character" w:customStyle="1" w:styleId="WW8Num7z7">
    <w:name w:val="WW8Num7z7"/>
    <w:qFormat/>
    <w:rsid w:val="0021190C"/>
  </w:style>
  <w:style w:type="character" w:customStyle="1" w:styleId="WW8Num7z8">
    <w:name w:val="WW8Num7z8"/>
    <w:qFormat/>
    <w:rsid w:val="0021190C"/>
  </w:style>
  <w:style w:type="character" w:customStyle="1" w:styleId="a5">
    <w:name w:val="Маркеры списка"/>
    <w:qFormat/>
    <w:rsid w:val="0021190C"/>
    <w:rPr>
      <w:rFonts w:ascii="OpenSymbol" w:eastAsia="OpenSymbol" w:hAnsi="OpenSymbol" w:cs="OpenSymbol"/>
    </w:rPr>
  </w:style>
  <w:style w:type="character" w:customStyle="1" w:styleId="a6">
    <w:name w:val="Текст выноски Знак"/>
    <w:uiPriority w:val="99"/>
    <w:qFormat/>
    <w:rsid w:val="00BE0B89"/>
    <w:rPr>
      <w:rFonts w:ascii="Tahoma" w:hAnsi="Tahoma" w:cs="Tahoma"/>
      <w:sz w:val="16"/>
      <w:szCs w:val="16"/>
      <w:lang w:eastAsia="ar-SA"/>
    </w:rPr>
  </w:style>
  <w:style w:type="character" w:customStyle="1" w:styleId="22">
    <w:name w:val="Основной текст с отступом 2 Знак2"/>
    <w:link w:val="Heading2"/>
    <w:qFormat/>
    <w:rsid w:val="00BE0B89"/>
    <w:rPr>
      <w:sz w:val="28"/>
      <w:szCs w:val="28"/>
      <w:shd w:val="clear" w:color="auto" w:fill="FFFFFF"/>
    </w:rPr>
  </w:style>
  <w:style w:type="character" w:customStyle="1" w:styleId="3">
    <w:name w:val="Основной текст (3)"/>
    <w:uiPriority w:val="99"/>
    <w:qFormat/>
    <w:rsid w:val="00BE0B89"/>
    <w:rPr>
      <w:sz w:val="28"/>
      <w:szCs w:val="28"/>
      <w:shd w:val="clear" w:color="auto" w:fill="FFFFFF"/>
    </w:rPr>
  </w:style>
  <w:style w:type="character" w:customStyle="1" w:styleId="a7">
    <w:name w:val="Основной текст Знак"/>
    <w:uiPriority w:val="99"/>
    <w:qFormat/>
    <w:rsid w:val="00BE0B89"/>
    <w:rPr>
      <w:sz w:val="28"/>
      <w:lang w:eastAsia="ar-SA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B57FBA"/>
    <w:rPr>
      <w:sz w:val="24"/>
      <w:szCs w:val="24"/>
      <w:lang w:eastAsia="ar-SA"/>
    </w:rPr>
  </w:style>
  <w:style w:type="character" w:customStyle="1" w:styleId="ListLabel1">
    <w:name w:val="ListLabel 1"/>
    <w:qFormat/>
    <w:rsid w:val="00B52431"/>
    <w:rPr>
      <w:rFonts w:cs="Times New Roman"/>
      <w:sz w:val="28"/>
    </w:rPr>
  </w:style>
  <w:style w:type="character" w:customStyle="1" w:styleId="ListLabel2">
    <w:name w:val="ListLabel 2"/>
    <w:qFormat/>
    <w:rsid w:val="00B52431"/>
    <w:rPr>
      <w:rFonts w:cs="Times New Roman"/>
      <w:sz w:val="28"/>
    </w:rPr>
  </w:style>
  <w:style w:type="character" w:customStyle="1" w:styleId="ListLabel3">
    <w:name w:val="ListLabel 3"/>
    <w:qFormat/>
    <w:rsid w:val="00B52431"/>
    <w:rPr>
      <w:rFonts w:cs="Times New Roman"/>
      <w:sz w:val="28"/>
    </w:rPr>
  </w:style>
  <w:style w:type="character" w:customStyle="1" w:styleId="ListLabel4">
    <w:name w:val="ListLabel 4"/>
    <w:qFormat/>
    <w:rsid w:val="00B524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B524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sid w:val="00B524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sid w:val="00B524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sid w:val="00B524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">
    <w:name w:val="ListLabel 9"/>
    <w:qFormat/>
    <w:rsid w:val="00B524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sid w:val="00B524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sid w:val="00B52431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B52431"/>
    <w:rPr>
      <w:rFonts w:cs="Times New Roman"/>
      <w:sz w:val="28"/>
      <w:szCs w:val="28"/>
    </w:rPr>
  </w:style>
  <w:style w:type="character" w:customStyle="1" w:styleId="ListLabel13">
    <w:name w:val="ListLabel 13"/>
    <w:qFormat/>
    <w:rsid w:val="00B52431"/>
    <w:rPr>
      <w:sz w:val="28"/>
      <w:szCs w:val="28"/>
    </w:rPr>
  </w:style>
  <w:style w:type="character" w:customStyle="1" w:styleId="ListLabel14">
    <w:name w:val="ListLabel 14"/>
    <w:qFormat/>
    <w:rsid w:val="00B5243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5">
    <w:name w:val="ListLabel 15"/>
    <w:qFormat/>
    <w:rsid w:val="00B52431"/>
    <w:rPr>
      <w:rFonts w:cs="Times New Roman"/>
      <w:sz w:val="28"/>
      <w:szCs w:val="28"/>
    </w:rPr>
  </w:style>
  <w:style w:type="character" w:customStyle="1" w:styleId="ListLabel16">
    <w:name w:val="ListLabel 16"/>
    <w:qFormat/>
    <w:rsid w:val="00B52431"/>
    <w:rPr>
      <w:rFonts w:cs="Times New Roman"/>
      <w:sz w:val="28"/>
      <w:szCs w:val="28"/>
    </w:rPr>
  </w:style>
  <w:style w:type="character" w:customStyle="1" w:styleId="ListLabel17">
    <w:name w:val="ListLabel 17"/>
    <w:qFormat/>
    <w:rsid w:val="00B52431"/>
    <w:rPr>
      <w:sz w:val="28"/>
      <w:szCs w:val="28"/>
    </w:rPr>
  </w:style>
  <w:style w:type="character" w:customStyle="1" w:styleId="ListLabel18">
    <w:name w:val="ListLabel 18"/>
    <w:qFormat/>
    <w:rsid w:val="00B52431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B52431"/>
    <w:rPr>
      <w:rFonts w:cs="Times New Roman"/>
      <w:sz w:val="28"/>
      <w:szCs w:val="28"/>
    </w:rPr>
  </w:style>
  <w:style w:type="character" w:customStyle="1" w:styleId="ListLabel20">
    <w:name w:val="ListLabel 20"/>
    <w:qFormat/>
    <w:rsid w:val="00B52431"/>
    <w:rPr>
      <w:b w:val="0"/>
      <w:i w:val="0"/>
      <w:caps w:val="0"/>
      <w:smallCaps w:val="0"/>
      <w:color w:val="00466E"/>
      <w:spacing w:val="0"/>
      <w:sz w:val="28"/>
      <w:szCs w:val="28"/>
      <w:u w:val="single"/>
    </w:rPr>
  </w:style>
  <w:style w:type="character" w:customStyle="1" w:styleId="ListLabel21">
    <w:name w:val="ListLabel 21"/>
    <w:qFormat/>
    <w:rsid w:val="00B52431"/>
    <w:rPr>
      <w:b w:val="0"/>
      <w:i w:val="0"/>
      <w:caps w:val="0"/>
      <w:smallCaps w:val="0"/>
      <w:color w:val="00466E"/>
      <w:spacing w:val="0"/>
      <w:sz w:val="28"/>
      <w:szCs w:val="28"/>
      <w:u w:val="single"/>
    </w:rPr>
  </w:style>
  <w:style w:type="character" w:customStyle="1" w:styleId="a8">
    <w:name w:val="Посещённая гиперссылка"/>
    <w:basedOn w:val="a0"/>
    <w:rsid w:val="00B52431"/>
    <w:rPr>
      <w:color w:val="800080"/>
      <w:u w:val="single"/>
    </w:rPr>
  </w:style>
  <w:style w:type="character" w:customStyle="1" w:styleId="ListLabel22">
    <w:name w:val="ListLabel 22"/>
    <w:qFormat/>
    <w:rsid w:val="00B52431"/>
    <w:rPr>
      <w:rFonts w:cs="Calibri"/>
      <w:color w:val="000000"/>
      <w:sz w:val="28"/>
      <w:szCs w:val="28"/>
      <w:u w:val="none"/>
      <w:lang w:eastAsia="en-US"/>
    </w:rPr>
  </w:style>
  <w:style w:type="character" w:customStyle="1" w:styleId="ListLabel23">
    <w:name w:val="ListLabel 23"/>
    <w:qFormat/>
    <w:rsid w:val="00182ABD"/>
    <w:rPr>
      <w:rFonts w:cs="Calibri"/>
      <w:color w:val="000000"/>
      <w:sz w:val="28"/>
      <w:szCs w:val="28"/>
      <w:u w:val="none"/>
      <w:lang w:eastAsia="en-US"/>
    </w:rPr>
  </w:style>
  <w:style w:type="character" w:customStyle="1" w:styleId="ListLabel24">
    <w:name w:val="ListLabel 24"/>
    <w:qFormat/>
    <w:rsid w:val="00182ABD"/>
    <w:rPr>
      <w:rFonts w:cs="Arial"/>
      <w:color w:val="auto"/>
      <w:sz w:val="28"/>
      <w:szCs w:val="28"/>
      <w:lang w:val="en-US"/>
    </w:rPr>
  </w:style>
  <w:style w:type="character" w:customStyle="1" w:styleId="ListLabel25">
    <w:name w:val="ListLabel 25"/>
    <w:qFormat/>
    <w:rsid w:val="00182ABD"/>
    <w:rPr>
      <w:rFonts w:cs="Arial"/>
      <w:color w:val="auto"/>
      <w:sz w:val="28"/>
      <w:szCs w:val="28"/>
    </w:rPr>
  </w:style>
  <w:style w:type="character" w:customStyle="1" w:styleId="ListLabel26">
    <w:name w:val="ListLabel 26"/>
    <w:qFormat/>
    <w:rsid w:val="00182ABD"/>
    <w:rPr>
      <w:rFonts w:cs="Calibri"/>
      <w:color w:val="auto"/>
      <w:sz w:val="28"/>
      <w:szCs w:val="28"/>
      <w:u w:val="none"/>
      <w:lang w:eastAsia="en-US"/>
    </w:rPr>
  </w:style>
  <w:style w:type="character" w:customStyle="1" w:styleId="ListLabel27">
    <w:name w:val="ListLabel 27"/>
    <w:qFormat/>
    <w:rsid w:val="00182ABD"/>
    <w:rPr>
      <w:rFonts w:cs="Arial"/>
      <w:color w:val="auto"/>
      <w:sz w:val="28"/>
      <w:szCs w:val="28"/>
      <w:lang w:val="en-US"/>
    </w:rPr>
  </w:style>
  <w:style w:type="character" w:customStyle="1" w:styleId="ListLabel28">
    <w:name w:val="ListLabel 28"/>
    <w:qFormat/>
    <w:rsid w:val="00182ABD"/>
    <w:rPr>
      <w:rFonts w:cs="Arial"/>
      <w:color w:val="auto"/>
      <w:sz w:val="28"/>
      <w:szCs w:val="28"/>
    </w:rPr>
  </w:style>
  <w:style w:type="character" w:customStyle="1" w:styleId="ListLabel29">
    <w:name w:val="ListLabel 29"/>
    <w:qFormat/>
    <w:rsid w:val="00182ABD"/>
    <w:rPr>
      <w:rFonts w:cs="Calibri"/>
      <w:color w:val="auto"/>
      <w:sz w:val="28"/>
      <w:szCs w:val="28"/>
      <w:u w:val="none"/>
      <w:lang w:eastAsia="en-US"/>
    </w:rPr>
  </w:style>
  <w:style w:type="character" w:customStyle="1" w:styleId="ListLabel30">
    <w:name w:val="ListLabel 30"/>
    <w:qFormat/>
    <w:rsid w:val="00182ABD"/>
    <w:rPr>
      <w:rFonts w:cs="Arial"/>
      <w:color w:val="auto"/>
      <w:sz w:val="28"/>
      <w:szCs w:val="28"/>
      <w:lang w:val="en-US"/>
    </w:rPr>
  </w:style>
  <w:style w:type="character" w:customStyle="1" w:styleId="ListLabel31">
    <w:name w:val="ListLabel 31"/>
    <w:qFormat/>
    <w:rsid w:val="00182ABD"/>
    <w:rPr>
      <w:rFonts w:cs="Arial"/>
      <w:color w:val="auto"/>
      <w:sz w:val="28"/>
      <w:szCs w:val="28"/>
    </w:rPr>
  </w:style>
  <w:style w:type="character" w:customStyle="1" w:styleId="ListLabel32">
    <w:name w:val="ListLabel 32"/>
    <w:qFormat/>
    <w:rsid w:val="00182ABD"/>
    <w:rPr>
      <w:rFonts w:cs="Calibri"/>
      <w:color w:val="auto"/>
      <w:sz w:val="28"/>
      <w:szCs w:val="28"/>
      <w:u w:val="none"/>
      <w:lang w:eastAsia="en-US"/>
    </w:rPr>
  </w:style>
  <w:style w:type="character" w:customStyle="1" w:styleId="ListLabel33">
    <w:name w:val="ListLabel 33"/>
    <w:qFormat/>
    <w:rsid w:val="00182ABD"/>
    <w:rPr>
      <w:rFonts w:cs="Arial"/>
      <w:color w:val="auto"/>
      <w:sz w:val="28"/>
      <w:szCs w:val="28"/>
      <w:lang w:val="en-US"/>
    </w:rPr>
  </w:style>
  <w:style w:type="character" w:customStyle="1" w:styleId="ListLabel34">
    <w:name w:val="ListLabel 34"/>
    <w:qFormat/>
    <w:rsid w:val="00182ABD"/>
    <w:rPr>
      <w:rFonts w:cs="Arial"/>
      <w:color w:val="auto"/>
      <w:sz w:val="28"/>
      <w:szCs w:val="28"/>
    </w:rPr>
  </w:style>
  <w:style w:type="character" w:customStyle="1" w:styleId="ListLabel35">
    <w:name w:val="ListLabel 35"/>
    <w:qFormat/>
    <w:rsid w:val="00182ABD"/>
    <w:rPr>
      <w:rFonts w:cs="Calibri"/>
      <w:color w:val="auto"/>
      <w:sz w:val="28"/>
      <w:szCs w:val="28"/>
      <w:u w:val="none"/>
      <w:lang w:eastAsia="en-US"/>
    </w:rPr>
  </w:style>
  <w:style w:type="character" w:customStyle="1" w:styleId="ListLabel36">
    <w:name w:val="ListLabel 36"/>
    <w:qFormat/>
    <w:rsid w:val="00182ABD"/>
    <w:rPr>
      <w:rFonts w:cs="Arial"/>
      <w:color w:val="auto"/>
      <w:sz w:val="28"/>
      <w:szCs w:val="28"/>
      <w:lang w:val="en-US"/>
    </w:rPr>
  </w:style>
  <w:style w:type="character" w:customStyle="1" w:styleId="ListLabel37">
    <w:name w:val="ListLabel 37"/>
    <w:qFormat/>
    <w:rsid w:val="00182ABD"/>
    <w:rPr>
      <w:rFonts w:cs="Arial"/>
      <w:color w:val="auto"/>
      <w:sz w:val="28"/>
      <w:szCs w:val="28"/>
    </w:rPr>
  </w:style>
  <w:style w:type="character" w:customStyle="1" w:styleId="ListLabel38">
    <w:name w:val="ListLabel 38"/>
    <w:qFormat/>
    <w:rsid w:val="00785D03"/>
    <w:rPr>
      <w:color w:val="000000"/>
      <w:sz w:val="20"/>
      <w:szCs w:val="28"/>
    </w:rPr>
  </w:style>
  <w:style w:type="character" w:customStyle="1" w:styleId="ListLabel39">
    <w:name w:val="ListLabel 39"/>
    <w:qFormat/>
    <w:rsid w:val="00785D03"/>
    <w:rPr>
      <w:color w:val="000000"/>
      <w:sz w:val="20"/>
      <w:szCs w:val="28"/>
    </w:rPr>
  </w:style>
  <w:style w:type="paragraph" w:customStyle="1" w:styleId="a9">
    <w:name w:val="Заголовок"/>
    <w:basedOn w:val="a"/>
    <w:next w:val="aa"/>
    <w:qFormat/>
    <w:rsid w:val="002119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uiPriority w:val="99"/>
    <w:rsid w:val="0021190C"/>
    <w:pPr>
      <w:jc w:val="both"/>
    </w:pPr>
    <w:rPr>
      <w:sz w:val="28"/>
      <w:szCs w:val="20"/>
    </w:rPr>
  </w:style>
  <w:style w:type="paragraph" w:styleId="ab">
    <w:name w:val="List"/>
    <w:basedOn w:val="aa"/>
    <w:rsid w:val="0021190C"/>
    <w:rPr>
      <w:rFonts w:cs="Mangal"/>
    </w:rPr>
  </w:style>
  <w:style w:type="paragraph" w:customStyle="1" w:styleId="Caption">
    <w:name w:val="Caption"/>
    <w:basedOn w:val="a"/>
    <w:qFormat/>
    <w:rsid w:val="00B52431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B52431"/>
    <w:pPr>
      <w:suppressLineNumbers/>
    </w:pPr>
    <w:rPr>
      <w:rFonts w:cs="Arial"/>
    </w:rPr>
  </w:style>
  <w:style w:type="paragraph" w:customStyle="1" w:styleId="10">
    <w:name w:val="Название1"/>
    <w:basedOn w:val="a"/>
    <w:qFormat/>
    <w:rsid w:val="0021190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21190C"/>
    <w:pPr>
      <w:suppressLineNumbers/>
    </w:pPr>
    <w:rPr>
      <w:rFonts w:cs="Mangal"/>
    </w:rPr>
  </w:style>
  <w:style w:type="paragraph" w:customStyle="1" w:styleId="12">
    <w:name w:val="Обычный1"/>
    <w:qFormat/>
    <w:rsid w:val="0021190C"/>
    <w:pPr>
      <w:suppressAutoHyphens/>
    </w:pPr>
    <w:rPr>
      <w:sz w:val="24"/>
      <w:lang w:eastAsia="ar-SA"/>
    </w:rPr>
  </w:style>
  <w:style w:type="paragraph" w:customStyle="1" w:styleId="13">
    <w:name w:val="Название объекта1"/>
    <w:basedOn w:val="a"/>
    <w:next w:val="a"/>
    <w:qFormat/>
    <w:rsid w:val="0021190C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d">
    <w:name w:val="Title"/>
    <w:basedOn w:val="a"/>
    <w:next w:val="ae"/>
    <w:qFormat/>
    <w:rsid w:val="0021190C"/>
    <w:pPr>
      <w:jc w:val="center"/>
    </w:pPr>
    <w:rPr>
      <w:sz w:val="28"/>
      <w:szCs w:val="20"/>
    </w:rPr>
  </w:style>
  <w:style w:type="paragraph" w:styleId="ae">
    <w:name w:val="Subtitle"/>
    <w:basedOn w:val="a9"/>
    <w:next w:val="aa"/>
    <w:qFormat/>
    <w:rsid w:val="0021190C"/>
    <w:pPr>
      <w:jc w:val="center"/>
    </w:pPr>
    <w:rPr>
      <w:i/>
      <w:iCs/>
    </w:rPr>
  </w:style>
  <w:style w:type="paragraph" w:customStyle="1" w:styleId="ConsNormal">
    <w:name w:val="ConsNormal"/>
    <w:qFormat/>
    <w:rsid w:val="0021190C"/>
    <w:pPr>
      <w:suppressAutoHyphens/>
      <w:ind w:right="19772" w:firstLine="720"/>
    </w:pPr>
    <w:rPr>
      <w:rFonts w:ascii="Arial" w:hAnsi="Arial" w:cs="Arial"/>
      <w:sz w:val="24"/>
      <w:lang w:eastAsia="ar-SA"/>
    </w:rPr>
  </w:style>
  <w:style w:type="paragraph" w:customStyle="1" w:styleId="ConsTitle">
    <w:name w:val="ConsTitle"/>
    <w:qFormat/>
    <w:rsid w:val="0021190C"/>
    <w:pPr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uiPriority w:val="99"/>
    <w:qFormat/>
    <w:rsid w:val="0021190C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21190C"/>
    <w:pPr>
      <w:spacing w:after="120"/>
      <w:ind w:left="283"/>
    </w:pPr>
  </w:style>
  <w:style w:type="paragraph" w:customStyle="1" w:styleId="ConsPlusNormal">
    <w:name w:val="ConsPlusNormal"/>
    <w:qFormat/>
    <w:rsid w:val="0021190C"/>
    <w:pPr>
      <w:suppressAutoHyphens/>
      <w:ind w:firstLine="720"/>
    </w:pPr>
    <w:rPr>
      <w:rFonts w:ascii="Arial" w:hAnsi="Arial" w:cs="Arial"/>
      <w:sz w:val="24"/>
      <w:lang w:eastAsia="ar-SA"/>
    </w:rPr>
  </w:style>
  <w:style w:type="paragraph" w:customStyle="1" w:styleId="ConsPlusDocList">
    <w:name w:val="ConsPlusDocList"/>
    <w:next w:val="a"/>
    <w:qFormat/>
    <w:rsid w:val="0021190C"/>
    <w:pPr>
      <w:widowControl w:val="0"/>
      <w:suppressAutoHyphens/>
    </w:pPr>
    <w:rPr>
      <w:rFonts w:ascii="Arial" w:eastAsia="Arial" w:hAnsi="Arial" w:cs="Arial"/>
      <w:sz w:val="24"/>
      <w:lang w:eastAsia="hi-IN" w:bidi="hi-IN"/>
    </w:rPr>
  </w:style>
  <w:style w:type="paragraph" w:customStyle="1" w:styleId="ConsPlusCell">
    <w:name w:val="ConsPlusCell"/>
    <w:next w:val="a"/>
    <w:qFormat/>
    <w:rsid w:val="0021190C"/>
    <w:pPr>
      <w:widowControl w:val="0"/>
      <w:suppressAutoHyphens/>
    </w:pPr>
    <w:rPr>
      <w:rFonts w:ascii="Arial" w:eastAsia="Arial" w:hAnsi="Arial" w:cs="Arial"/>
      <w:sz w:val="24"/>
      <w:lang w:eastAsia="hi-IN" w:bidi="hi-IN"/>
    </w:rPr>
  </w:style>
  <w:style w:type="paragraph" w:customStyle="1" w:styleId="ConsPlusNonformat">
    <w:name w:val="ConsPlusNonformat"/>
    <w:next w:val="a"/>
    <w:uiPriority w:val="99"/>
    <w:qFormat/>
    <w:rsid w:val="0021190C"/>
    <w:pPr>
      <w:widowControl w:val="0"/>
      <w:suppressAutoHyphens/>
    </w:pPr>
    <w:rPr>
      <w:rFonts w:ascii="Courier New" w:eastAsia="Courier New" w:hAnsi="Courier New" w:cs="Courier New"/>
      <w:sz w:val="24"/>
      <w:lang w:eastAsia="hi-IN" w:bidi="hi-IN"/>
    </w:rPr>
  </w:style>
  <w:style w:type="paragraph" w:customStyle="1" w:styleId="ConsPlusTitle">
    <w:name w:val="ConsPlusTitle"/>
    <w:next w:val="a"/>
    <w:uiPriority w:val="99"/>
    <w:qFormat/>
    <w:rsid w:val="0021190C"/>
    <w:pPr>
      <w:widowControl w:val="0"/>
      <w:suppressAutoHyphens/>
    </w:pPr>
    <w:rPr>
      <w:rFonts w:ascii="Arial" w:eastAsia="Arial" w:hAnsi="Arial" w:cs="Arial"/>
      <w:b/>
      <w:bCs/>
      <w:sz w:val="24"/>
      <w:lang w:eastAsia="hi-IN" w:bidi="hi-IN"/>
    </w:rPr>
  </w:style>
  <w:style w:type="paragraph" w:customStyle="1" w:styleId="af1">
    <w:name w:val="Содержимое таблицы"/>
    <w:basedOn w:val="a"/>
    <w:qFormat/>
    <w:rsid w:val="0021190C"/>
    <w:pPr>
      <w:suppressLineNumbers/>
    </w:pPr>
  </w:style>
  <w:style w:type="paragraph" w:customStyle="1" w:styleId="af2">
    <w:name w:val="Заголовок таблицы"/>
    <w:basedOn w:val="af1"/>
    <w:qFormat/>
    <w:rsid w:val="0021190C"/>
    <w:pPr>
      <w:jc w:val="center"/>
    </w:pPr>
    <w:rPr>
      <w:b/>
      <w:bCs/>
    </w:rPr>
  </w:style>
  <w:style w:type="paragraph" w:customStyle="1" w:styleId="21">
    <w:name w:val="Основной текст с отступом 2 Знак1"/>
    <w:basedOn w:val="a"/>
    <w:qFormat/>
    <w:rsid w:val="00BE0B89"/>
    <w:pPr>
      <w:widowControl w:val="0"/>
      <w:shd w:val="clear" w:color="auto" w:fill="FFFFFF"/>
      <w:suppressAutoHyphens w:val="0"/>
      <w:spacing w:before="540" w:after="360"/>
    </w:pPr>
    <w:rPr>
      <w:sz w:val="28"/>
      <w:szCs w:val="28"/>
      <w:lang w:eastAsia="ru-RU"/>
    </w:rPr>
  </w:style>
  <w:style w:type="paragraph" w:customStyle="1" w:styleId="Standard">
    <w:name w:val="Standard"/>
    <w:qFormat/>
    <w:rsid w:val="00BE0B89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10">
    <w:name w:val="Основной текст (2)1"/>
    <w:basedOn w:val="a"/>
    <w:uiPriority w:val="99"/>
    <w:qFormat/>
    <w:rsid w:val="00BE0B89"/>
    <w:pPr>
      <w:shd w:val="clear" w:color="auto" w:fill="FFFFFF"/>
      <w:suppressAutoHyphens w:val="0"/>
      <w:spacing w:line="320" w:lineRule="exact"/>
    </w:pPr>
    <w:rPr>
      <w:rFonts w:eastAsia="Arial Unicode MS"/>
      <w:sz w:val="28"/>
      <w:szCs w:val="28"/>
      <w:lang w:eastAsia="ru-RU"/>
    </w:rPr>
  </w:style>
  <w:style w:type="paragraph" w:customStyle="1" w:styleId="31">
    <w:name w:val="Основной текст (3)1"/>
    <w:basedOn w:val="a"/>
    <w:uiPriority w:val="99"/>
    <w:qFormat/>
    <w:rsid w:val="00BE0B89"/>
    <w:pPr>
      <w:shd w:val="clear" w:color="auto" w:fill="FFFFFF"/>
      <w:suppressAutoHyphens w:val="0"/>
      <w:spacing w:line="320" w:lineRule="exact"/>
      <w:ind w:firstLine="1400"/>
      <w:jc w:val="both"/>
    </w:pPr>
    <w:rPr>
      <w:sz w:val="28"/>
      <w:szCs w:val="28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qFormat/>
    <w:rsid w:val="00B57FBA"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rsid w:val="003E64E5"/>
    <w:pPr>
      <w:jc w:val="both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3E64E5"/>
    <w:pPr>
      <w:ind w:left="720"/>
      <w:contextualSpacing/>
    </w:pPr>
  </w:style>
  <w:style w:type="paragraph" w:customStyle="1" w:styleId="23">
    <w:name w:val="Обычный2"/>
    <w:qFormat/>
    <w:rsid w:val="00841FDF"/>
    <w:pPr>
      <w:suppressAutoHyphens/>
    </w:pPr>
    <w:rPr>
      <w:sz w:val="24"/>
      <w:lang w:eastAsia="ar-SA"/>
    </w:rPr>
  </w:style>
  <w:style w:type="paragraph" w:styleId="af4">
    <w:name w:val="No Spacing"/>
    <w:qFormat/>
    <w:rsid w:val="00B5243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qFormat/>
    <w:rsid w:val="00785D03"/>
    <w:pPr>
      <w:suppressAutoHyphens/>
    </w:pPr>
    <w:rPr>
      <w:sz w:val="24"/>
      <w:lang w:eastAsia="zh-CN"/>
    </w:rPr>
  </w:style>
  <w:style w:type="numbering" w:customStyle="1" w:styleId="WW8Num5">
    <w:name w:val="WW8Num5"/>
    <w:qFormat/>
    <w:rsid w:val="00785D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4368</Words>
  <Characters>24903</Characters>
  <Application>Microsoft Office Word</Application>
  <DocSecurity>0</DocSecurity>
  <Lines>207</Lines>
  <Paragraphs>58</Paragraphs>
  <ScaleCrop>false</ScaleCrop>
  <Company>КонсультантПлюс Версия 4018.00.64</Company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89-ФЗ(ред. от 26.07.2019)"Об отходах производства и потребления"</dc:title>
  <dc:subject/>
  <dc:creator>UNKNOWN</dc:creator>
  <dc:description/>
  <cp:lastModifiedBy>Admin</cp:lastModifiedBy>
  <cp:revision>2</cp:revision>
  <cp:lastPrinted>2019-12-12T05:24:00Z</cp:lastPrinted>
  <dcterms:created xsi:type="dcterms:W3CDTF">2019-12-12T05:27:00Z</dcterms:created>
  <dcterms:modified xsi:type="dcterms:W3CDTF">2019-12-12T05:27:00Z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